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EE863" w14:textId="513B627B" w:rsidR="00782071" w:rsidRPr="00873BA1" w:rsidRDefault="00782071" w:rsidP="00782071">
      <w:pPr>
        <w:rPr>
          <w:sz w:val="20"/>
          <w:szCs w:val="20"/>
        </w:rPr>
      </w:pPr>
      <w:bookmarkStart w:id="0" w:name="_GoBack"/>
      <w:bookmarkEnd w:id="0"/>
      <w:r w:rsidRPr="00F92177">
        <w:t>D</w:t>
      </w:r>
      <w:r w:rsidRPr="00873BA1">
        <w:rPr>
          <w:sz w:val="20"/>
          <w:szCs w:val="20"/>
        </w:rPr>
        <w:t>ear Student,</w:t>
      </w:r>
    </w:p>
    <w:p w14:paraId="6075EC6A" w14:textId="77777777" w:rsidR="00782071" w:rsidRPr="00873BA1" w:rsidRDefault="00782071" w:rsidP="00782071">
      <w:pPr>
        <w:rPr>
          <w:sz w:val="20"/>
          <w:szCs w:val="20"/>
        </w:rPr>
      </w:pPr>
    </w:p>
    <w:p w14:paraId="26FB7F2B" w14:textId="77777777" w:rsidR="00782071" w:rsidRPr="00873BA1" w:rsidRDefault="00782071" w:rsidP="00782071">
      <w:pPr>
        <w:rPr>
          <w:sz w:val="20"/>
          <w:szCs w:val="20"/>
        </w:rPr>
      </w:pPr>
      <w:r w:rsidRPr="00873BA1">
        <w:rPr>
          <w:sz w:val="20"/>
          <w:szCs w:val="20"/>
        </w:rPr>
        <w:t xml:space="preserve">The purpose of this </w:t>
      </w:r>
      <w:r w:rsidRPr="00873BA1">
        <w:rPr>
          <w:b/>
          <w:sz w:val="20"/>
          <w:szCs w:val="20"/>
        </w:rPr>
        <w:t>Campus Syllabus</w:t>
      </w:r>
      <w:r w:rsidRPr="00873BA1">
        <w:rPr>
          <w:sz w:val="20"/>
          <w:szCs w:val="20"/>
        </w:rPr>
        <w:t xml:space="preserve"> is to provide you with important information that is common across courses at UT.  Please observe the following policies and familiarize yourself with the university resources listed below. At UT, we are committed to providing you with a high-quality learning experience.  I want to wish you the best for a successful and productive semester.</w:t>
      </w:r>
    </w:p>
    <w:p w14:paraId="194A543D" w14:textId="77777777" w:rsidR="00782071" w:rsidRPr="00873BA1" w:rsidRDefault="00782071" w:rsidP="00782071">
      <w:pPr>
        <w:rPr>
          <w:sz w:val="20"/>
          <w:szCs w:val="20"/>
        </w:rPr>
      </w:pPr>
    </w:p>
    <w:p w14:paraId="18979FCB" w14:textId="5AEDD4E6" w:rsidR="00782071" w:rsidRPr="00873BA1" w:rsidRDefault="00782071" w:rsidP="00782071">
      <w:pPr>
        <w:rPr>
          <w:sz w:val="20"/>
          <w:szCs w:val="20"/>
        </w:rPr>
      </w:pPr>
      <w:r w:rsidRPr="00873BA1">
        <w:rPr>
          <w:sz w:val="20"/>
          <w:szCs w:val="20"/>
        </w:rPr>
        <w:t xml:space="preserve">- </w:t>
      </w:r>
      <w:r w:rsidR="006F788F" w:rsidRPr="00873BA1">
        <w:rPr>
          <w:sz w:val="20"/>
          <w:szCs w:val="20"/>
        </w:rPr>
        <w:t xml:space="preserve">Dr. </w:t>
      </w:r>
      <w:r w:rsidR="005C5EA4">
        <w:rPr>
          <w:sz w:val="20"/>
          <w:szCs w:val="20"/>
        </w:rPr>
        <w:t xml:space="preserve">John </w:t>
      </w:r>
      <w:proofErr w:type="spellStart"/>
      <w:r w:rsidR="005C5EA4">
        <w:rPr>
          <w:sz w:val="20"/>
          <w:szCs w:val="20"/>
        </w:rPr>
        <w:t>Zomchick</w:t>
      </w:r>
      <w:proofErr w:type="spellEnd"/>
      <w:r w:rsidR="006F788F" w:rsidRPr="00873BA1">
        <w:rPr>
          <w:sz w:val="20"/>
          <w:szCs w:val="20"/>
        </w:rPr>
        <w:t>, Provost and Senior Vice Chancellor</w:t>
      </w:r>
    </w:p>
    <w:p w14:paraId="4D16A8A7" w14:textId="77777777" w:rsidR="00782071" w:rsidRPr="00782071" w:rsidRDefault="00782071" w:rsidP="00782071">
      <w:pPr>
        <w:rPr>
          <w:rStyle w:val="Heading1Char"/>
          <w:b w:val="0"/>
          <w:szCs w:val="24"/>
        </w:rPr>
      </w:pPr>
    </w:p>
    <w:p w14:paraId="0BD9ECF1" w14:textId="77777777" w:rsidR="00782071" w:rsidRPr="00F92177" w:rsidRDefault="00782071" w:rsidP="00782071">
      <w:r w:rsidRPr="00782071">
        <w:rPr>
          <w:rStyle w:val="Heading1Char"/>
          <w:sz w:val="24"/>
        </w:rPr>
        <w:t>UNIVERSITY CIVILITY STATEMENT</w:t>
      </w:r>
      <w:r w:rsidRPr="00782071">
        <w:rPr>
          <w:sz w:val="40"/>
        </w:rPr>
        <w:t xml:space="preserve"> </w:t>
      </w:r>
      <w:r w:rsidRPr="00782071">
        <w:rPr>
          <w:rStyle w:val="Heading1Char"/>
          <w:sz w:val="24"/>
        </w:rPr>
        <w:t>--</w:t>
      </w:r>
      <w:r w:rsidRPr="00782071">
        <w:rPr>
          <w:sz w:val="24"/>
        </w:rPr>
        <w:t xml:space="preserve"> </w:t>
      </w:r>
      <w:hyperlink r:id="rId6" w:history="1">
        <w:r w:rsidRPr="00F92177">
          <w:rPr>
            <w:rStyle w:val="Hyperlink"/>
          </w:rPr>
          <w:t>http://civility.utk.edu/</w:t>
        </w:r>
      </w:hyperlink>
    </w:p>
    <w:p w14:paraId="426383E3" w14:textId="77777777" w:rsidR="00782071" w:rsidRPr="00873BA1" w:rsidRDefault="00782071" w:rsidP="00782071">
      <w:pPr>
        <w:rPr>
          <w:sz w:val="20"/>
          <w:szCs w:val="20"/>
        </w:rPr>
      </w:pPr>
      <w:r w:rsidRPr="00873BA1">
        <w:rPr>
          <w:sz w:val="20"/>
          <w:szCs w:val="20"/>
        </w:rPr>
        <w:t>“Civility is genuine respect and regard for others: politeness, consideration, tact, good manners, gracious-ness, cordiality, affability, amiability and courteous-ness. Civility enhances academic freedom and integrity and is a prerequisite to the free exchange of ideas and knowledge in the learning community. Our community consists of students, faculty, staff, alumni, and campus visitors. Community members affect each other’s well-being and have a shared interest in creating and sustaining an environment where all community members and their points of view are valued and respected. Affirming the value of each member of the university community, the campus asks that all its members adhere to the principles of civility and community adopted by the campus.”</w:t>
      </w:r>
    </w:p>
    <w:p w14:paraId="7EC766FD" w14:textId="77777777" w:rsidR="00782071" w:rsidRPr="00F92177" w:rsidRDefault="00782071" w:rsidP="00782071">
      <w:pPr>
        <w:pStyle w:val="Heading1"/>
      </w:pPr>
    </w:p>
    <w:p w14:paraId="42C6FBB6" w14:textId="77777777" w:rsidR="00782071" w:rsidRDefault="00782071" w:rsidP="00782071">
      <w:pPr>
        <w:pStyle w:val="Heading1"/>
      </w:pPr>
      <w:r w:rsidRPr="00F92177">
        <w:t xml:space="preserve">EMERGENCY ALERT SYSTEM -- </w:t>
      </w:r>
      <w:hyperlink r:id="rId7" w:history="1">
        <w:r w:rsidRPr="00D0606C">
          <w:rPr>
            <w:rStyle w:val="Hyperlink"/>
            <w:b w:val="0"/>
            <w:szCs w:val="24"/>
          </w:rPr>
          <w:t>http://safety.utk.edu/</w:t>
        </w:r>
      </w:hyperlink>
    </w:p>
    <w:p w14:paraId="66B33C12" w14:textId="77777777" w:rsidR="00782071" w:rsidRPr="00873BA1" w:rsidRDefault="00782071" w:rsidP="00782071">
      <w:pPr>
        <w:rPr>
          <w:sz w:val="20"/>
          <w:szCs w:val="20"/>
        </w:rPr>
      </w:pPr>
      <w:r w:rsidRPr="00873BA1">
        <w:rPr>
          <w:sz w:val="20"/>
          <w:szCs w:val="20"/>
        </w:rPr>
        <w:t xml:space="preserve">The University of Tennessee is committed to providing a safe environment to learn and work. When you are alerted to an emergency, please take appropriate action. Learn more about what to do in an emergency and sign up for </w:t>
      </w:r>
      <w:hyperlink r:id="rId8" w:history="1">
        <w:r w:rsidRPr="00873BA1">
          <w:rPr>
            <w:rStyle w:val="Hyperlink"/>
            <w:sz w:val="20"/>
            <w:szCs w:val="20"/>
          </w:rPr>
          <w:t>UT Alerts</w:t>
        </w:r>
      </w:hyperlink>
      <w:r w:rsidRPr="00873BA1">
        <w:rPr>
          <w:sz w:val="20"/>
          <w:szCs w:val="20"/>
        </w:rPr>
        <w:t>. Check the emergency posters near exits and elevators for building specific information.  In the event of an emergency, the course schedule and assignments may be subject to change. If changes to graded activities are required, reasonable adjustments will be made, and you will be responsible for meeting revised deadlines.</w:t>
      </w:r>
    </w:p>
    <w:p w14:paraId="05147F45" w14:textId="77777777" w:rsidR="00782071" w:rsidRPr="00F92177" w:rsidRDefault="00782071" w:rsidP="00782071">
      <w:pPr>
        <w:pStyle w:val="Heading1"/>
      </w:pPr>
      <w:r w:rsidRPr="00F92177">
        <w:br/>
        <w:t>ACADEMIC INTEGRITY</w:t>
      </w:r>
    </w:p>
    <w:p w14:paraId="0126B43B" w14:textId="77777777" w:rsidR="002B11D5" w:rsidRPr="00873BA1" w:rsidRDefault="002B11D5" w:rsidP="002B11D5">
      <w:pPr>
        <w:rPr>
          <w:sz w:val="20"/>
          <w:szCs w:val="20"/>
        </w:rPr>
      </w:pPr>
      <w:r w:rsidRPr="00873BA1">
        <w:rPr>
          <w:sz w:val="20"/>
          <w:szCs w:val="20"/>
        </w:rPr>
        <w:t>Each student is responsible for his/her personal integrity in academic life and for adhering to UT’s Honor Statement. The Honor Statement reads: “An essential feature of the University of Tennessee, Knoxville is a commitment to maintaining an atmosphere of intellectual integrity and academic honesty. As a student of the university, I pledge that I will neither knowingly give nor receive any inappropriate assistance in academic work, thus affirming my own personal commitment to honor and integrity.”</w:t>
      </w:r>
    </w:p>
    <w:p w14:paraId="3E2D3B4A" w14:textId="273B35BF" w:rsidR="00782071" w:rsidRPr="00F92177" w:rsidRDefault="00782071" w:rsidP="00782071">
      <w:pPr>
        <w:pStyle w:val="Heading1"/>
      </w:pPr>
      <w:r w:rsidRPr="00F92177">
        <w:br/>
        <w:t>YOUR ROLE IN IMPROVING THE COURSE THROUGH ASSESSMENT</w:t>
      </w:r>
    </w:p>
    <w:p w14:paraId="7C58A73F" w14:textId="7990AAFB" w:rsidR="00782071" w:rsidRPr="00873BA1" w:rsidRDefault="00782071" w:rsidP="00782071">
      <w:pPr>
        <w:rPr>
          <w:sz w:val="20"/>
          <w:szCs w:val="20"/>
        </w:rPr>
      </w:pPr>
      <w:r w:rsidRPr="00873BA1">
        <w:rPr>
          <w:sz w:val="20"/>
          <w:szCs w:val="20"/>
        </w:rPr>
        <w:t>At UT, it is our collective responsibility to improve the st</w:t>
      </w:r>
      <w:r w:rsidR="00873BA1" w:rsidRPr="00873BA1">
        <w:rPr>
          <w:sz w:val="20"/>
          <w:szCs w:val="20"/>
        </w:rPr>
        <w:t xml:space="preserve">ate of teaching and learning. </w:t>
      </w:r>
      <w:r w:rsidRPr="00873BA1">
        <w:rPr>
          <w:sz w:val="20"/>
          <w:szCs w:val="20"/>
        </w:rPr>
        <w:t>During the semester you may be requested to assess aspects of this course either during class or a</w:t>
      </w:r>
      <w:r w:rsidR="00873BA1" w:rsidRPr="00873BA1">
        <w:rPr>
          <w:sz w:val="20"/>
          <w:szCs w:val="20"/>
        </w:rPr>
        <w:t xml:space="preserve">t the completion of the class. </w:t>
      </w:r>
      <w:r w:rsidRPr="00873BA1">
        <w:rPr>
          <w:sz w:val="20"/>
          <w:szCs w:val="20"/>
        </w:rPr>
        <w:t>You are encouraged to respond to these various forms of assessment as a means of continuing to improve the quality of the UT learning experience.</w:t>
      </w:r>
    </w:p>
    <w:p w14:paraId="2A9C95E0" w14:textId="77777777" w:rsidR="00782071" w:rsidRPr="00782071" w:rsidRDefault="00782071" w:rsidP="00782071"/>
    <w:p w14:paraId="6E9ECDA7" w14:textId="242D2AE7" w:rsidR="009420FB" w:rsidRDefault="00782071" w:rsidP="009420FB">
      <w:pPr>
        <w:pStyle w:val="Heading1"/>
        <w:rPr>
          <w:rStyle w:val="Hyperlink"/>
          <w:b w:val="0"/>
          <w:sz w:val="21"/>
          <w:szCs w:val="24"/>
        </w:rPr>
      </w:pPr>
      <w:r>
        <w:t xml:space="preserve">STUDENTS WITH DISABILITIES -- </w:t>
      </w:r>
      <w:hyperlink w:history="1">
        <w:r w:rsidRPr="005148D4">
          <w:rPr>
            <w:rStyle w:val="Hyperlink"/>
            <w:b w:val="0"/>
            <w:sz w:val="21"/>
            <w:szCs w:val="24"/>
          </w:rPr>
          <w:t>http://sds.utk.edu</w:t>
        </w:r>
      </w:hyperlink>
    </w:p>
    <w:p w14:paraId="73D3981D" w14:textId="20965CE5" w:rsidR="009420FB" w:rsidRPr="009420FB" w:rsidRDefault="009420FB" w:rsidP="009420FB">
      <w:pPr>
        <w:rPr>
          <w:sz w:val="20"/>
          <w:szCs w:val="20"/>
        </w:rPr>
      </w:pPr>
      <w:r w:rsidRPr="009420FB">
        <w:rPr>
          <w:sz w:val="20"/>
          <w:szCs w:val="20"/>
        </w:rPr>
        <w:t xml:space="preserve">Any student who feels they may need an accommodation based on the impact of a disability should contact Student Disabilities Services in </w:t>
      </w:r>
      <w:proofErr w:type="spellStart"/>
      <w:r w:rsidRPr="009420FB">
        <w:rPr>
          <w:sz w:val="20"/>
          <w:szCs w:val="20"/>
        </w:rPr>
        <w:t>Dunford</w:t>
      </w:r>
      <w:proofErr w:type="spellEnd"/>
      <w:r w:rsidRPr="009420FB">
        <w:rPr>
          <w:sz w:val="20"/>
          <w:szCs w:val="20"/>
        </w:rPr>
        <w:t xml:space="preserve"> Hall, at 865-974-6087, or by video relay at, 865-622-6566, to coordinate reasonable academic accommodations. </w:t>
      </w:r>
    </w:p>
    <w:p w14:paraId="53E42615" w14:textId="77777777" w:rsidR="00000360" w:rsidRDefault="00000360" w:rsidP="00000360"/>
    <w:p w14:paraId="1F800713" w14:textId="07BA344A" w:rsidR="00000360" w:rsidRPr="00F92177" w:rsidRDefault="00000360" w:rsidP="00000360">
      <w:r w:rsidRPr="00000360">
        <w:rPr>
          <w:rStyle w:val="Heading1Char"/>
          <w:sz w:val="24"/>
        </w:rPr>
        <w:t>ACCESSIBILITY POLICY AND TRAINING</w:t>
      </w:r>
      <w:r w:rsidRPr="00000360">
        <w:rPr>
          <w:sz w:val="24"/>
        </w:rPr>
        <w:t xml:space="preserve"> </w:t>
      </w:r>
      <w:r>
        <w:t>– http://accessibility.utk.edu</w:t>
      </w:r>
    </w:p>
    <w:p w14:paraId="7DE2309F" w14:textId="7A47B31D" w:rsidR="00AC117F" w:rsidRDefault="00782071" w:rsidP="00782071">
      <w:r w:rsidRPr="00F92177">
        <w:rPr>
          <w:b/>
        </w:rPr>
        <w:br/>
      </w:r>
      <w:r w:rsidRPr="00782071">
        <w:rPr>
          <w:rStyle w:val="Heading1Char"/>
          <w:sz w:val="24"/>
        </w:rPr>
        <w:t>WELLNESS</w:t>
      </w:r>
      <w:r w:rsidRPr="00782071">
        <w:rPr>
          <w:sz w:val="24"/>
        </w:rPr>
        <w:t xml:space="preserve"> </w:t>
      </w:r>
      <w:r w:rsidRPr="00F92177">
        <w:rPr>
          <w:rStyle w:val="Heading1Char"/>
        </w:rPr>
        <w:t>--</w:t>
      </w:r>
      <w:r w:rsidRPr="00F92177">
        <w:t xml:space="preserve"> </w:t>
      </w:r>
      <w:hyperlink r:id="rId9" w:history="1">
        <w:r w:rsidRPr="00F92177">
          <w:rPr>
            <w:rStyle w:val="Hyperlink"/>
          </w:rPr>
          <w:t>http://counselingcenter.utk.edu/</w:t>
        </w:r>
      </w:hyperlink>
      <w:r w:rsidRPr="00F92177">
        <w:t xml:space="preserve"> and </w:t>
      </w:r>
      <w:hyperlink r:id="rId10" w:history="1">
        <w:r w:rsidRPr="00F92177">
          <w:rPr>
            <w:rStyle w:val="Hyperlink"/>
          </w:rPr>
          <w:t>http://wellness.utk.edu/</w:t>
        </w:r>
      </w:hyperlink>
      <w:r w:rsidRPr="00F92177">
        <w:br/>
      </w:r>
      <w:r w:rsidRPr="00873BA1">
        <w:rPr>
          <w:b/>
          <w:sz w:val="20"/>
          <w:szCs w:val="20"/>
        </w:rPr>
        <w:t>The</w:t>
      </w:r>
      <w:r w:rsidRPr="00873BA1">
        <w:rPr>
          <w:sz w:val="20"/>
          <w:szCs w:val="20"/>
        </w:rPr>
        <w:t xml:space="preserve"> </w:t>
      </w:r>
      <w:r w:rsidRPr="00873BA1">
        <w:rPr>
          <w:b/>
          <w:sz w:val="20"/>
          <w:szCs w:val="20"/>
        </w:rPr>
        <w:t>Student Counseling Center</w:t>
      </w:r>
      <w:r w:rsidRPr="00873BA1">
        <w:rPr>
          <w:sz w:val="20"/>
          <w:szCs w:val="20"/>
        </w:rPr>
        <w:t xml:space="preserve"> is the university’s primary facility for personal counseling, psychotherapy, and psychological outreach and consultation services. </w:t>
      </w:r>
      <w:r w:rsidRPr="00873BA1">
        <w:rPr>
          <w:b/>
          <w:sz w:val="20"/>
          <w:szCs w:val="20"/>
        </w:rPr>
        <w:t>The</w:t>
      </w:r>
      <w:r w:rsidRPr="00873BA1">
        <w:rPr>
          <w:sz w:val="20"/>
          <w:szCs w:val="20"/>
        </w:rPr>
        <w:t xml:space="preserve"> </w:t>
      </w:r>
      <w:r w:rsidRPr="00873BA1">
        <w:rPr>
          <w:b/>
          <w:bCs/>
          <w:sz w:val="20"/>
          <w:szCs w:val="20"/>
        </w:rPr>
        <w:t>Center for Health Education and Wellness</w:t>
      </w:r>
      <w:r w:rsidRPr="00873BA1">
        <w:rPr>
          <w:sz w:val="20"/>
          <w:szCs w:val="20"/>
        </w:rPr>
        <w:t xml:space="preserve"> manages </w:t>
      </w:r>
      <w:r w:rsidRPr="00873BA1">
        <w:rPr>
          <w:bCs/>
          <w:i/>
          <w:sz w:val="20"/>
          <w:szCs w:val="20"/>
        </w:rPr>
        <w:t>974-HELP</w:t>
      </w:r>
      <w:r w:rsidRPr="00873BA1">
        <w:rPr>
          <w:b/>
          <w:sz w:val="20"/>
          <w:szCs w:val="20"/>
        </w:rPr>
        <w:t>,</w:t>
      </w:r>
      <w:r w:rsidRPr="00873BA1">
        <w:rPr>
          <w:sz w:val="20"/>
          <w:szCs w:val="20"/>
        </w:rPr>
        <w:t xml:space="preserve"> the </w:t>
      </w:r>
      <w:r w:rsidRPr="00873BA1">
        <w:rPr>
          <w:bCs/>
          <w:sz w:val="20"/>
          <w:szCs w:val="20"/>
        </w:rPr>
        <w:t>distressed student protocol</w:t>
      </w:r>
      <w:r w:rsidRPr="00873BA1">
        <w:rPr>
          <w:rStyle w:val="Heading1Char"/>
          <w:sz w:val="20"/>
          <w:szCs w:val="20"/>
        </w:rPr>
        <w:t>, </w:t>
      </w:r>
      <w:r w:rsidRPr="00873BA1">
        <w:rPr>
          <w:bCs/>
          <w:sz w:val="20"/>
          <w:szCs w:val="20"/>
        </w:rPr>
        <w:t>case management</w:t>
      </w:r>
      <w:r w:rsidRPr="00873BA1">
        <w:rPr>
          <w:rStyle w:val="Heading1Char"/>
          <w:sz w:val="20"/>
          <w:szCs w:val="20"/>
        </w:rPr>
        <w:t>, </w:t>
      </w:r>
      <w:r w:rsidRPr="00873BA1">
        <w:rPr>
          <w:bCs/>
          <w:sz w:val="20"/>
          <w:szCs w:val="20"/>
        </w:rPr>
        <w:t xml:space="preserve">the </w:t>
      </w:r>
      <w:r w:rsidRPr="00873BA1">
        <w:rPr>
          <w:bCs/>
          <w:i/>
          <w:sz w:val="20"/>
          <w:szCs w:val="20"/>
        </w:rPr>
        <w:t>Sexual Assault Response Team</w:t>
      </w:r>
      <w:r w:rsidRPr="00873BA1">
        <w:rPr>
          <w:sz w:val="20"/>
          <w:szCs w:val="20"/>
        </w:rPr>
        <w:t>, and the</w:t>
      </w:r>
      <w:r w:rsidRPr="00873BA1">
        <w:rPr>
          <w:rStyle w:val="Heading1Char"/>
          <w:sz w:val="20"/>
          <w:szCs w:val="20"/>
        </w:rPr>
        <w:t xml:space="preserve"> </w:t>
      </w:r>
      <w:r w:rsidRPr="00873BA1">
        <w:rPr>
          <w:bCs/>
          <w:i/>
          <w:sz w:val="20"/>
          <w:szCs w:val="20"/>
        </w:rPr>
        <w:t>Threat Assessment Task Force</w:t>
      </w:r>
      <w:r w:rsidRPr="00873BA1">
        <w:rPr>
          <w:rStyle w:val="Heading1Char"/>
          <w:i/>
          <w:sz w:val="20"/>
          <w:szCs w:val="20"/>
        </w:rPr>
        <w:t>.</w:t>
      </w:r>
      <w:r w:rsidRPr="00782071">
        <w:t xml:space="preserve"> </w:t>
      </w:r>
    </w:p>
    <w:p w14:paraId="6E7FBF80" w14:textId="77777777" w:rsidR="006568EA" w:rsidRDefault="006568EA" w:rsidP="00782071"/>
    <w:p w14:paraId="2A4B478F" w14:textId="77777777" w:rsidR="004A32A2" w:rsidRDefault="004A32A2" w:rsidP="00782071">
      <w:pPr>
        <w:rPr>
          <w:rStyle w:val="Heading1Char"/>
          <w:sz w:val="24"/>
        </w:rPr>
      </w:pPr>
    </w:p>
    <w:p w14:paraId="771E32F5" w14:textId="66500358" w:rsidR="006568EA" w:rsidRDefault="006568EA" w:rsidP="00782071">
      <w:r>
        <w:rPr>
          <w:rStyle w:val="Heading1Char"/>
          <w:sz w:val="24"/>
        </w:rPr>
        <w:t>SOCIAL DISTANCING &amp; COVID-19 PROCEDURES</w:t>
      </w:r>
      <w:r w:rsidRPr="00782071">
        <w:rPr>
          <w:sz w:val="24"/>
        </w:rPr>
        <w:t xml:space="preserve"> </w:t>
      </w:r>
      <w:r>
        <w:rPr>
          <w:rStyle w:val="Heading1Char"/>
        </w:rPr>
        <w:t>–</w:t>
      </w:r>
      <w:r w:rsidRPr="00F92177">
        <w:t xml:space="preserve"> </w:t>
      </w:r>
    </w:p>
    <w:p w14:paraId="2ACEB6C7" w14:textId="77777777" w:rsidR="006568EA" w:rsidRPr="006568EA" w:rsidRDefault="006568EA" w:rsidP="006568EA">
      <w:pPr>
        <w:pStyle w:val="NormalWeb"/>
      </w:pPr>
      <w:r w:rsidRPr="006568EA">
        <w:lastRenderedPageBreak/>
        <w:t xml:space="preserve">Students are required to wear face masks at all times and maintain social distancing (6 feet between individuals in traditional classrooms, or, in instructional laboratories and similar settings, only a few minutes in closer proximity when absolutely necessary to achieve learning objectives). </w:t>
      </w:r>
      <w:proofErr w:type="gramStart"/>
      <w:r w:rsidRPr="006568EA">
        <w:t>Students who are feeling ill or experiencing symptoms such as sneezing, coughing, or a higher than normal temperature will be excused from class and should stay at home.</w:t>
      </w:r>
      <w:proofErr w:type="gramEnd"/>
      <w:r w:rsidRPr="006568EA">
        <w:t xml:space="preserve"> </w:t>
      </w:r>
    </w:p>
    <w:p w14:paraId="5746AF02" w14:textId="77777777" w:rsidR="006568EA" w:rsidRPr="006568EA" w:rsidRDefault="006568EA" w:rsidP="006568EA">
      <w:pPr>
        <w:pStyle w:val="NormalWeb"/>
      </w:pPr>
      <w:r w:rsidRPr="006568EA">
        <w:t xml:space="preserve">Instructors have the right to ask those who are not complying with these requirements to leave class in the interest of everyone's health and safety. In the event that a student refuses to comply with these requirements, the instructor has the right to cancel class. </w:t>
      </w:r>
    </w:p>
    <w:p w14:paraId="4DB4BAD7" w14:textId="77777777" w:rsidR="006568EA" w:rsidRPr="006568EA" w:rsidRDefault="006568EA" w:rsidP="006568EA">
      <w:pPr>
        <w:pStyle w:val="NormalWeb"/>
      </w:pPr>
      <w:r w:rsidRPr="006568EA">
        <w:t xml:space="preserve">Additionally, following other simple practices will promote good health in and out of the classroom, such as frequent and thorough hand washing, wiping down desks and seats with disinfectant wipes whenever possible, not sharing personal items such as pens and cell phones, and avoiding crowded hallways and other enclosed spaces. </w:t>
      </w:r>
    </w:p>
    <w:p w14:paraId="29709F27" w14:textId="77777777" w:rsidR="006568EA" w:rsidRPr="006568EA" w:rsidRDefault="006568EA" w:rsidP="006568EA">
      <w:pPr>
        <w:pStyle w:val="NormalWeb"/>
      </w:pPr>
      <w:r w:rsidRPr="006568EA">
        <w:t xml:space="preserve">The Volunteer Creed reminds us that we bear the torch in order to give light to others. As Volunteers, we commit to caring for one another and for the members of the </w:t>
      </w:r>
      <w:proofErr w:type="gramStart"/>
      <w:r w:rsidRPr="006568EA">
        <w:t>communities</w:t>
      </w:r>
      <w:proofErr w:type="gramEnd"/>
      <w:r w:rsidRPr="006568EA">
        <w:t xml:space="preserve"> in which we live, work, and learn. This semester, the University asks that we all demonstrate the Volunteer spirit by following these and other health guidelines and requirements. </w:t>
      </w:r>
    </w:p>
    <w:p w14:paraId="52E338C7" w14:textId="77B257D4" w:rsidR="006568EA" w:rsidRPr="00782071" w:rsidRDefault="006568EA" w:rsidP="00782071"/>
    <w:sectPr w:rsidR="006568EA" w:rsidRPr="00782071" w:rsidSect="00F92177">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3133C9" w16cid:durableId="1E675179"/>
  <w16cid:commentId w16cid:paraId="379CA09A" w16cid:durableId="1E675269"/>
  <w16cid:commentId w16cid:paraId="5EB3EDEE" w16cid:durableId="1E6755B8"/>
  <w16cid:commentId w16cid:paraId="2589B31C" w16cid:durableId="1E675410"/>
  <w16cid:commentId w16cid:paraId="2BAF5E77" w16cid:durableId="1E67546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77"/>
    <w:rsid w:val="00000360"/>
    <w:rsid w:val="00097863"/>
    <w:rsid w:val="002B11D5"/>
    <w:rsid w:val="003B4605"/>
    <w:rsid w:val="003D4772"/>
    <w:rsid w:val="004A32A2"/>
    <w:rsid w:val="005133E0"/>
    <w:rsid w:val="005C5EA4"/>
    <w:rsid w:val="006163C5"/>
    <w:rsid w:val="00642050"/>
    <w:rsid w:val="006568EA"/>
    <w:rsid w:val="006F788F"/>
    <w:rsid w:val="00782071"/>
    <w:rsid w:val="007931C4"/>
    <w:rsid w:val="00873BA1"/>
    <w:rsid w:val="009136FD"/>
    <w:rsid w:val="009420FB"/>
    <w:rsid w:val="009834FA"/>
    <w:rsid w:val="00F26D44"/>
    <w:rsid w:val="00F92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547EE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05"/>
    <w:rPr>
      <w:rFonts w:ascii="Times New Roman" w:hAnsi="Times New Roman" w:cs="Times New Roman"/>
      <w:sz w:val="21"/>
    </w:rPr>
  </w:style>
  <w:style w:type="paragraph" w:styleId="Heading1">
    <w:name w:val="heading 1"/>
    <w:basedOn w:val="Normal"/>
    <w:next w:val="Normal"/>
    <w:link w:val="Heading1Char"/>
    <w:uiPriority w:val="9"/>
    <w:qFormat/>
    <w:rsid w:val="00782071"/>
    <w:pPr>
      <w:outlineLvl w:val="0"/>
    </w:pPr>
    <w:rPr>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177"/>
    <w:rPr>
      <w:color w:val="0563C1" w:themeColor="hyperlink"/>
      <w:u w:val="single"/>
    </w:rPr>
  </w:style>
  <w:style w:type="character" w:customStyle="1" w:styleId="UnresolvedMention">
    <w:name w:val="Unresolved Mention"/>
    <w:basedOn w:val="DefaultParagraphFont"/>
    <w:uiPriority w:val="99"/>
    <w:rsid w:val="00F92177"/>
    <w:rPr>
      <w:color w:val="808080"/>
      <w:shd w:val="clear" w:color="auto" w:fill="E6E6E6"/>
    </w:rPr>
  </w:style>
  <w:style w:type="character" w:customStyle="1" w:styleId="Heading1Char">
    <w:name w:val="Heading 1 Char"/>
    <w:basedOn w:val="DefaultParagraphFont"/>
    <w:link w:val="Heading1"/>
    <w:uiPriority w:val="9"/>
    <w:rsid w:val="00782071"/>
    <w:rPr>
      <w:rFonts w:ascii="Times New Roman" w:hAnsi="Times New Roman" w:cs="Times New Roman"/>
      <w:b/>
      <w:szCs w:val="28"/>
    </w:rPr>
  </w:style>
  <w:style w:type="character" w:styleId="CommentReference">
    <w:name w:val="annotation reference"/>
    <w:basedOn w:val="DefaultParagraphFont"/>
    <w:uiPriority w:val="99"/>
    <w:semiHidden/>
    <w:unhideWhenUsed/>
    <w:rsid w:val="00642050"/>
    <w:rPr>
      <w:sz w:val="16"/>
      <w:szCs w:val="16"/>
    </w:rPr>
  </w:style>
  <w:style w:type="paragraph" w:styleId="CommentText">
    <w:name w:val="annotation text"/>
    <w:basedOn w:val="Normal"/>
    <w:link w:val="CommentTextChar"/>
    <w:uiPriority w:val="99"/>
    <w:semiHidden/>
    <w:unhideWhenUsed/>
    <w:rsid w:val="00642050"/>
    <w:rPr>
      <w:sz w:val="20"/>
      <w:szCs w:val="20"/>
    </w:rPr>
  </w:style>
  <w:style w:type="character" w:customStyle="1" w:styleId="CommentTextChar">
    <w:name w:val="Comment Text Char"/>
    <w:basedOn w:val="DefaultParagraphFont"/>
    <w:link w:val="CommentText"/>
    <w:uiPriority w:val="99"/>
    <w:semiHidden/>
    <w:rsid w:val="0064205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2050"/>
    <w:rPr>
      <w:b/>
      <w:bCs/>
    </w:rPr>
  </w:style>
  <w:style w:type="character" w:customStyle="1" w:styleId="CommentSubjectChar">
    <w:name w:val="Comment Subject Char"/>
    <w:basedOn w:val="CommentTextChar"/>
    <w:link w:val="CommentSubject"/>
    <w:uiPriority w:val="99"/>
    <w:semiHidden/>
    <w:rsid w:val="0064205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42050"/>
    <w:rPr>
      <w:sz w:val="18"/>
      <w:szCs w:val="18"/>
    </w:rPr>
  </w:style>
  <w:style w:type="character" w:customStyle="1" w:styleId="BalloonTextChar">
    <w:name w:val="Balloon Text Char"/>
    <w:basedOn w:val="DefaultParagraphFont"/>
    <w:link w:val="BalloonText"/>
    <w:uiPriority w:val="99"/>
    <w:semiHidden/>
    <w:rsid w:val="00642050"/>
    <w:rPr>
      <w:rFonts w:ascii="Times New Roman" w:hAnsi="Times New Roman" w:cs="Times New Roman"/>
      <w:sz w:val="18"/>
      <w:szCs w:val="18"/>
    </w:rPr>
  </w:style>
  <w:style w:type="paragraph" w:styleId="NormalWeb">
    <w:name w:val="Normal (Web)"/>
    <w:basedOn w:val="Normal"/>
    <w:uiPriority w:val="99"/>
    <w:semiHidden/>
    <w:unhideWhenUsed/>
    <w:rsid w:val="006568EA"/>
    <w:pPr>
      <w:spacing w:before="100" w:beforeAutospacing="1" w:after="100" w:afterAutospacing="1"/>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05"/>
    <w:rPr>
      <w:rFonts w:ascii="Times New Roman" w:hAnsi="Times New Roman" w:cs="Times New Roman"/>
      <w:sz w:val="21"/>
    </w:rPr>
  </w:style>
  <w:style w:type="paragraph" w:styleId="Heading1">
    <w:name w:val="heading 1"/>
    <w:basedOn w:val="Normal"/>
    <w:next w:val="Normal"/>
    <w:link w:val="Heading1Char"/>
    <w:uiPriority w:val="9"/>
    <w:qFormat/>
    <w:rsid w:val="00782071"/>
    <w:pPr>
      <w:outlineLvl w:val="0"/>
    </w:pPr>
    <w:rPr>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177"/>
    <w:rPr>
      <w:color w:val="0563C1" w:themeColor="hyperlink"/>
      <w:u w:val="single"/>
    </w:rPr>
  </w:style>
  <w:style w:type="character" w:customStyle="1" w:styleId="UnresolvedMention">
    <w:name w:val="Unresolved Mention"/>
    <w:basedOn w:val="DefaultParagraphFont"/>
    <w:uiPriority w:val="99"/>
    <w:rsid w:val="00F92177"/>
    <w:rPr>
      <w:color w:val="808080"/>
      <w:shd w:val="clear" w:color="auto" w:fill="E6E6E6"/>
    </w:rPr>
  </w:style>
  <w:style w:type="character" w:customStyle="1" w:styleId="Heading1Char">
    <w:name w:val="Heading 1 Char"/>
    <w:basedOn w:val="DefaultParagraphFont"/>
    <w:link w:val="Heading1"/>
    <w:uiPriority w:val="9"/>
    <w:rsid w:val="00782071"/>
    <w:rPr>
      <w:rFonts w:ascii="Times New Roman" w:hAnsi="Times New Roman" w:cs="Times New Roman"/>
      <w:b/>
      <w:szCs w:val="28"/>
    </w:rPr>
  </w:style>
  <w:style w:type="character" w:styleId="CommentReference">
    <w:name w:val="annotation reference"/>
    <w:basedOn w:val="DefaultParagraphFont"/>
    <w:uiPriority w:val="99"/>
    <w:semiHidden/>
    <w:unhideWhenUsed/>
    <w:rsid w:val="00642050"/>
    <w:rPr>
      <w:sz w:val="16"/>
      <w:szCs w:val="16"/>
    </w:rPr>
  </w:style>
  <w:style w:type="paragraph" w:styleId="CommentText">
    <w:name w:val="annotation text"/>
    <w:basedOn w:val="Normal"/>
    <w:link w:val="CommentTextChar"/>
    <w:uiPriority w:val="99"/>
    <w:semiHidden/>
    <w:unhideWhenUsed/>
    <w:rsid w:val="00642050"/>
    <w:rPr>
      <w:sz w:val="20"/>
      <w:szCs w:val="20"/>
    </w:rPr>
  </w:style>
  <w:style w:type="character" w:customStyle="1" w:styleId="CommentTextChar">
    <w:name w:val="Comment Text Char"/>
    <w:basedOn w:val="DefaultParagraphFont"/>
    <w:link w:val="CommentText"/>
    <w:uiPriority w:val="99"/>
    <w:semiHidden/>
    <w:rsid w:val="0064205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2050"/>
    <w:rPr>
      <w:b/>
      <w:bCs/>
    </w:rPr>
  </w:style>
  <w:style w:type="character" w:customStyle="1" w:styleId="CommentSubjectChar">
    <w:name w:val="Comment Subject Char"/>
    <w:basedOn w:val="CommentTextChar"/>
    <w:link w:val="CommentSubject"/>
    <w:uiPriority w:val="99"/>
    <w:semiHidden/>
    <w:rsid w:val="0064205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42050"/>
    <w:rPr>
      <w:sz w:val="18"/>
      <w:szCs w:val="18"/>
    </w:rPr>
  </w:style>
  <w:style w:type="character" w:customStyle="1" w:styleId="BalloonTextChar">
    <w:name w:val="Balloon Text Char"/>
    <w:basedOn w:val="DefaultParagraphFont"/>
    <w:link w:val="BalloonText"/>
    <w:uiPriority w:val="99"/>
    <w:semiHidden/>
    <w:rsid w:val="00642050"/>
    <w:rPr>
      <w:rFonts w:ascii="Times New Roman" w:hAnsi="Times New Roman" w:cs="Times New Roman"/>
      <w:sz w:val="18"/>
      <w:szCs w:val="18"/>
    </w:rPr>
  </w:style>
  <w:style w:type="paragraph" w:styleId="NormalWeb">
    <w:name w:val="Normal (Web)"/>
    <w:basedOn w:val="Normal"/>
    <w:uiPriority w:val="99"/>
    <w:semiHidden/>
    <w:unhideWhenUsed/>
    <w:rsid w:val="006568EA"/>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46923">
      <w:bodyDiv w:val="1"/>
      <w:marLeft w:val="0"/>
      <w:marRight w:val="0"/>
      <w:marTop w:val="0"/>
      <w:marBottom w:val="0"/>
      <w:divBdr>
        <w:top w:val="none" w:sz="0" w:space="0" w:color="auto"/>
        <w:left w:val="none" w:sz="0" w:space="0" w:color="auto"/>
        <w:bottom w:val="none" w:sz="0" w:space="0" w:color="auto"/>
        <w:right w:val="none" w:sz="0" w:space="0" w:color="auto"/>
      </w:divBdr>
    </w:div>
    <w:div w:id="1650943085">
      <w:bodyDiv w:val="1"/>
      <w:marLeft w:val="0"/>
      <w:marRight w:val="0"/>
      <w:marTop w:val="0"/>
      <w:marBottom w:val="0"/>
      <w:divBdr>
        <w:top w:val="none" w:sz="0" w:space="0" w:color="auto"/>
        <w:left w:val="none" w:sz="0" w:space="0" w:color="auto"/>
        <w:bottom w:val="none" w:sz="0" w:space="0" w:color="auto"/>
        <w:right w:val="none" w:sz="0" w:space="0" w:color="auto"/>
      </w:divBdr>
      <w:divsChild>
        <w:div w:id="1363479529">
          <w:marLeft w:val="0"/>
          <w:marRight w:val="0"/>
          <w:marTop w:val="0"/>
          <w:marBottom w:val="0"/>
          <w:divBdr>
            <w:top w:val="none" w:sz="0" w:space="0" w:color="auto"/>
            <w:left w:val="none" w:sz="0" w:space="0" w:color="auto"/>
            <w:bottom w:val="none" w:sz="0" w:space="0" w:color="auto"/>
            <w:right w:val="none" w:sz="0" w:space="0" w:color="auto"/>
          </w:divBdr>
          <w:divsChild>
            <w:div w:id="35550665">
              <w:marLeft w:val="0"/>
              <w:marRight w:val="0"/>
              <w:marTop w:val="0"/>
              <w:marBottom w:val="0"/>
              <w:divBdr>
                <w:top w:val="none" w:sz="0" w:space="0" w:color="auto"/>
                <w:left w:val="none" w:sz="0" w:space="0" w:color="auto"/>
                <w:bottom w:val="none" w:sz="0" w:space="0" w:color="auto"/>
                <w:right w:val="none" w:sz="0" w:space="0" w:color="auto"/>
              </w:divBdr>
              <w:divsChild>
                <w:div w:id="21303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ivility.utk.edu/" TargetMode="External"/><Relationship Id="rId7" Type="http://schemas.openxmlformats.org/officeDocument/2006/relationships/hyperlink" Target="http://safety.utk.edu/" TargetMode="External"/><Relationship Id="rId8" Type="http://schemas.openxmlformats.org/officeDocument/2006/relationships/hyperlink" Target="http://safety.utk.edu/" TargetMode="External"/><Relationship Id="rId9" Type="http://schemas.openxmlformats.org/officeDocument/2006/relationships/hyperlink" Target="http://counselingcenter.utk.edu/" TargetMode="External"/><Relationship Id="rId10" Type="http://schemas.openxmlformats.org/officeDocument/2006/relationships/hyperlink" Target="http://wellness.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8668C-9DC2-F246-84A8-18665F8E5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4517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Eric Jordan</dc:creator>
  <cp:keywords/>
  <dc:description/>
  <cp:lastModifiedBy>Alissa Sommerfeldt</cp:lastModifiedBy>
  <cp:revision>2</cp:revision>
  <dcterms:created xsi:type="dcterms:W3CDTF">2020-08-03T17:40:00Z</dcterms:created>
  <dcterms:modified xsi:type="dcterms:W3CDTF">2020-08-03T17:40:00Z</dcterms:modified>
</cp:coreProperties>
</file>