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DED0" w14:textId="3CDDAE36" w:rsidR="009F3981" w:rsidRDefault="00695CFF" w:rsidP="009F3981">
      <w:pPr>
        <w:jc w:val="center"/>
        <w:rPr>
          <w:rStyle w:val="Emphasis"/>
        </w:rPr>
      </w:pPr>
      <w:r w:rsidRPr="009F3981">
        <w:rPr>
          <w:rStyle w:val="Emphasis"/>
          <w:noProof/>
        </w:rPr>
        <w:drawing>
          <wp:anchor distT="0" distB="0" distL="114300" distR="114300" simplePos="0" relativeHeight="251659264" behindDoc="1" locked="0" layoutInCell="1" allowOverlap="1" wp14:anchorId="3362EB2E" wp14:editId="32BA7A4E">
            <wp:simplePos x="0" y="0"/>
            <wp:positionH relativeFrom="margin">
              <wp:align>center</wp:align>
            </wp:positionH>
            <wp:positionV relativeFrom="paragraph">
              <wp:posOffset>-1031875</wp:posOffset>
            </wp:positionV>
            <wp:extent cx="2735885" cy="2167256"/>
            <wp:effectExtent l="0" t="0" r="0" b="0"/>
            <wp:wrapNone/>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9"/>
                    <pic:cNvPicPr>
                      <a:picLocks noChangeAspect="1" noChangeArrowheads="1"/>
                    </pic:cNvPicPr>
                  </pic:nvPicPr>
                  <pic:blipFill>
                    <a:blip r:embed="rId8"/>
                    <a:stretch>
                      <a:fillRect/>
                    </a:stretch>
                  </pic:blipFill>
                  <pic:spPr bwMode="auto">
                    <a:xfrm>
                      <a:off x="0" y="0"/>
                      <a:ext cx="2735885" cy="2167256"/>
                    </a:xfrm>
                    <a:prstGeom prst="rect">
                      <a:avLst/>
                    </a:prstGeom>
                    <a:noFill/>
                  </pic:spPr>
                </pic:pic>
              </a:graphicData>
            </a:graphic>
            <wp14:sizeRelV relativeFrom="margin">
              <wp14:pctHeight>0</wp14:pctHeight>
            </wp14:sizeRelV>
          </wp:anchor>
        </w:drawing>
      </w:r>
    </w:p>
    <w:p w14:paraId="2AF29120" w14:textId="77777777" w:rsidR="00E40D74" w:rsidRDefault="00E40D74" w:rsidP="009F3981">
      <w:pPr>
        <w:jc w:val="center"/>
        <w:rPr>
          <w:rStyle w:val="Emphasis"/>
        </w:rPr>
      </w:pPr>
    </w:p>
    <w:p w14:paraId="0A5E5E3A" w14:textId="77777777" w:rsidR="00E40D74" w:rsidRDefault="00E40D74" w:rsidP="009F3981">
      <w:pPr>
        <w:jc w:val="center"/>
        <w:rPr>
          <w:rStyle w:val="Emphasis"/>
        </w:rPr>
      </w:pPr>
    </w:p>
    <w:p w14:paraId="108A8B0B" w14:textId="77777777" w:rsidR="00E40D74" w:rsidRDefault="00E40D74" w:rsidP="009F3981">
      <w:pPr>
        <w:jc w:val="center"/>
        <w:rPr>
          <w:rStyle w:val="Emphasis"/>
        </w:rPr>
      </w:pPr>
    </w:p>
    <w:p w14:paraId="0B72C5D0" w14:textId="77777777" w:rsidR="00E40D74" w:rsidRDefault="00E40D74" w:rsidP="009F3981">
      <w:pPr>
        <w:jc w:val="center"/>
        <w:rPr>
          <w:rStyle w:val="Emphasis"/>
        </w:rPr>
      </w:pPr>
    </w:p>
    <w:p w14:paraId="31891717" w14:textId="77777777" w:rsidR="00E40D74" w:rsidRDefault="00E40D74" w:rsidP="009F3981">
      <w:pPr>
        <w:jc w:val="center"/>
        <w:rPr>
          <w:rStyle w:val="Emphasis"/>
        </w:rPr>
      </w:pPr>
    </w:p>
    <w:p w14:paraId="1C08FBD1" w14:textId="77777777" w:rsidR="00E40D74" w:rsidRDefault="00E40D74" w:rsidP="009F3981">
      <w:pPr>
        <w:jc w:val="center"/>
        <w:rPr>
          <w:rStyle w:val="Emphasis"/>
        </w:rPr>
      </w:pPr>
    </w:p>
    <w:p w14:paraId="6E678BBD" w14:textId="77777777" w:rsidR="00E40D74" w:rsidRDefault="00E40D74" w:rsidP="009F3981">
      <w:pPr>
        <w:jc w:val="center"/>
        <w:rPr>
          <w:rStyle w:val="Emphasis"/>
        </w:rPr>
      </w:pPr>
    </w:p>
    <w:p w14:paraId="6FE3E671" w14:textId="1FB14317" w:rsidR="00E76ABD" w:rsidRPr="009F3981" w:rsidRDefault="00DA1378" w:rsidP="009F3981">
      <w:pPr>
        <w:jc w:val="center"/>
        <w:rPr>
          <w:rStyle w:val="Emphasis"/>
        </w:rPr>
      </w:pPr>
      <w:r w:rsidRPr="009F3981">
        <w:rPr>
          <w:rStyle w:val="Emphasis"/>
        </w:rPr>
        <w:t>Note that the logo above can be kept or deleted but cannot be resized or moved.</w:t>
      </w:r>
    </w:p>
    <w:p w14:paraId="150C80C7" w14:textId="1B25AF39" w:rsidR="00633D63" w:rsidRPr="007F28D9" w:rsidRDefault="00F126E7" w:rsidP="009F3981">
      <w:pPr>
        <w:pStyle w:val="Heading1"/>
      </w:pPr>
      <w:r w:rsidRPr="007F28D9">
        <w:t xml:space="preserve">Course Number and Title, </w:t>
      </w:r>
      <w:r w:rsidR="00633D63" w:rsidRPr="007F28D9">
        <w:t>Term and Year</w:t>
      </w:r>
    </w:p>
    <w:p w14:paraId="1BB5125C" w14:textId="77777777" w:rsidR="007638B2" w:rsidRPr="00F126E7" w:rsidRDefault="00633D63" w:rsidP="00252247">
      <w:pPr>
        <w:jc w:val="center"/>
      </w:pPr>
      <w:r w:rsidRPr="00F126E7">
        <w:t>University of Tennessee, Knoxville</w:t>
      </w:r>
    </w:p>
    <w:p w14:paraId="0C8E1284" w14:textId="77777777" w:rsidR="0068154C" w:rsidRDefault="0068154C" w:rsidP="009F3981"/>
    <w:p w14:paraId="4169032E" w14:textId="77777777" w:rsidR="0074379E" w:rsidRPr="00F126E7" w:rsidRDefault="0074379E" w:rsidP="009F3981"/>
    <w:p w14:paraId="75619C0C" w14:textId="026DF3ED" w:rsidR="00CA6F8C" w:rsidRDefault="009C1B4B" w:rsidP="009F3981">
      <w:pPr>
        <w:rPr>
          <w:rStyle w:val="Emphasis"/>
        </w:rPr>
      </w:pPr>
      <w:r w:rsidRPr="00CA6F8C">
        <w:rPr>
          <w:rStyle w:val="Emphasis"/>
        </w:rPr>
        <w:t xml:space="preserve">NOTE: </w:t>
      </w:r>
      <w:r w:rsidR="00CA6F8C" w:rsidRPr="00CA6F8C">
        <w:rPr>
          <w:rStyle w:val="Emphasis"/>
        </w:rPr>
        <w:t xml:space="preserve">This template is designed to be </w:t>
      </w:r>
      <w:r w:rsidR="00441E8D" w:rsidRPr="00CA6F8C">
        <w:rPr>
          <w:rStyle w:val="Emphasis"/>
        </w:rPr>
        <w:t>accessible,</w:t>
      </w:r>
      <w:r w:rsidR="00CA6F8C" w:rsidRPr="00CA6F8C">
        <w:rPr>
          <w:rStyle w:val="Emphasis"/>
        </w:rPr>
        <w:t xml:space="preserve"> but accessibility may change as you add content. </w:t>
      </w:r>
      <w:r w:rsidR="00CA6F8C" w:rsidRPr="0050575B">
        <w:rPr>
          <w:rStyle w:val="Emphasis"/>
        </w:rPr>
        <w:t xml:space="preserve">To learn more about making/keeping documents accessible, visit the Office of Information Technology’s </w:t>
      </w:r>
      <w:hyperlink r:id="rId9" w:history="1">
        <w:r w:rsidR="00CA6F8C" w:rsidRPr="0050575B">
          <w:rPr>
            <w:rStyle w:val="Hyperlink"/>
            <w:sz w:val="24"/>
          </w:rPr>
          <w:t>Accessibility of Learning Materials</w:t>
        </w:r>
      </w:hyperlink>
      <w:r w:rsidR="00CA6F8C" w:rsidRPr="0050575B">
        <w:rPr>
          <w:rStyle w:val="Emphasis"/>
        </w:rPr>
        <w:t xml:space="preserve"> page or request a consult</w:t>
      </w:r>
      <w:r w:rsidR="00CA6F8C" w:rsidRPr="00CA6F8C">
        <w:rPr>
          <w:rStyle w:val="Emphasis"/>
        </w:rPr>
        <w:t>ation</w:t>
      </w:r>
      <w:r w:rsidR="00CA6F8C" w:rsidRPr="0050575B">
        <w:rPr>
          <w:rStyle w:val="Emphasis"/>
        </w:rPr>
        <w:t xml:space="preserve"> by contacting the </w:t>
      </w:r>
      <w:hyperlink r:id="rId10" w:history="1">
        <w:r w:rsidR="00CA6F8C" w:rsidRPr="0050575B">
          <w:rPr>
            <w:rStyle w:val="Hyperlink"/>
            <w:sz w:val="24"/>
          </w:rPr>
          <w:t>OIT Help Desk</w:t>
        </w:r>
      </w:hyperlink>
      <w:r w:rsidR="00CA6F8C" w:rsidRPr="0050575B">
        <w:rPr>
          <w:rStyle w:val="Emphasis"/>
        </w:rPr>
        <w:t>.</w:t>
      </w:r>
    </w:p>
    <w:p w14:paraId="4F336C84" w14:textId="77777777" w:rsidR="00441E8D" w:rsidRPr="00CA6F8C" w:rsidRDefault="00441E8D" w:rsidP="009F3981">
      <w:pPr>
        <w:rPr>
          <w:rStyle w:val="Emphasis"/>
        </w:rPr>
      </w:pPr>
    </w:p>
    <w:p w14:paraId="74ABE282" w14:textId="30FD53F3" w:rsidR="009C1B4B" w:rsidRPr="009F3981" w:rsidRDefault="009C1B4B" w:rsidP="009F3981">
      <w:pPr>
        <w:rPr>
          <w:rStyle w:val="Emphasis"/>
        </w:rPr>
      </w:pPr>
      <w:r w:rsidRPr="009F3981">
        <w:rPr>
          <w:rStyle w:val="Emphasis"/>
        </w:rPr>
        <w:t xml:space="preserve">For </w:t>
      </w:r>
      <w:r w:rsidR="00E30CA4" w:rsidRPr="009F3981">
        <w:rPr>
          <w:rStyle w:val="Emphasis"/>
        </w:rPr>
        <w:t xml:space="preserve">universal </w:t>
      </w:r>
      <w:r w:rsidRPr="009F3981">
        <w:rPr>
          <w:rStyle w:val="Emphasis"/>
        </w:rPr>
        <w:t xml:space="preserve">accessibility, </w:t>
      </w:r>
      <w:r w:rsidR="00E30CA4" w:rsidRPr="009F3981">
        <w:rPr>
          <w:rStyle w:val="Emphasis"/>
        </w:rPr>
        <w:t>always use the “Styles” feature in Word to differentiate headings and normal text.  This was already done in this syllabus template, so you can just fill in the text specific to your course.</w:t>
      </w:r>
      <w:r w:rsidRPr="009F3981">
        <w:rPr>
          <w:rStyle w:val="Emphasis"/>
        </w:rPr>
        <w:t xml:space="preserve"> </w:t>
      </w:r>
    </w:p>
    <w:p w14:paraId="011D9D86" w14:textId="1FD1D003" w:rsidR="009C1B4B" w:rsidRDefault="009C1B4B" w:rsidP="009F3981">
      <w:pPr>
        <w:rPr>
          <w:rStyle w:val="Heading4Char"/>
          <w:rFonts w:cstheme="majorHAnsi"/>
          <w:i w:val="0"/>
          <w:color w:val="000000" w:themeColor="text1"/>
        </w:rPr>
      </w:pPr>
    </w:p>
    <w:p w14:paraId="6830E0BD" w14:textId="7577745B" w:rsidR="007638B2" w:rsidRPr="00F126E7" w:rsidRDefault="007638B2" w:rsidP="009F3981">
      <w:r w:rsidRPr="00F126E7">
        <w:rPr>
          <w:rStyle w:val="Heading4Char"/>
          <w:rFonts w:cstheme="majorHAnsi"/>
          <w:i w:val="0"/>
          <w:color w:val="000000" w:themeColor="text1"/>
        </w:rPr>
        <w:t>Course Section:</w:t>
      </w:r>
      <w:r w:rsidR="006304F4" w:rsidRPr="00F126E7">
        <w:rPr>
          <w:rStyle w:val="Heading4Char"/>
          <w:rFonts w:cstheme="majorHAnsi"/>
        </w:rPr>
        <w:t xml:space="preserve"> </w:t>
      </w:r>
      <w:r w:rsidRPr="00F126E7">
        <w:t xml:space="preserve">Insert Course Section Here </w:t>
      </w:r>
    </w:p>
    <w:p w14:paraId="362AA24E" w14:textId="027528DD" w:rsidR="007638B2" w:rsidRPr="00F126E7" w:rsidRDefault="007638B2" w:rsidP="009F3981">
      <w:r w:rsidRPr="00F126E7">
        <w:rPr>
          <w:rStyle w:val="Heading4Char"/>
          <w:rFonts w:cstheme="majorHAnsi"/>
          <w:i w:val="0"/>
          <w:color w:val="000000" w:themeColor="text1"/>
        </w:rPr>
        <w:t>Meeting Time and Place:</w:t>
      </w:r>
      <w:r w:rsidR="006304F4" w:rsidRPr="00F126E7">
        <w:t xml:space="preserve"> </w:t>
      </w:r>
      <w:r w:rsidRPr="00F126E7">
        <w:t xml:space="preserve">Insert Meeting and Place Here </w:t>
      </w:r>
    </w:p>
    <w:p w14:paraId="1CA16201" w14:textId="4C20A5AE" w:rsidR="007638B2" w:rsidRPr="00F126E7" w:rsidRDefault="007638B2" w:rsidP="009F3981">
      <w:r w:rsidRPr="00F126E7">
        <w:rPr>
          <w:rStyle w:val="Heading4Char"/>
          <w:rFonts w:cstheme="majorHAnsi"/>
          <w:i w:val="0"/>
          <w:color w:val="000000" w:themeColor="text1"/>
        </w:rPr>
        <w:t>Course Credit Hours:</w:t>
      </w:r>
      <w:r w:rsidRPr="00F126E7">
        <w:t xml:space="preserve"> Insert Course Credit Hours Here</w:t>
      </w:r>
    </w:p>
    <w:p w14:paraId="763987C4" w14:textId="77777777" w:rsidR="0068154C" w:rsidRPr="00F126E7" w:rsidRDefault="0068154C" w:rsidP="009F3981"/>
    <w:p w14:paraId="181A6E61" w14:textId="44EDA166" w:rsidR="007638B2" w:rsidRPr="00F126E7" w:rsidRDefault="00D7144B" w:rsidP="009F3981">
      <w:pPr>
        <w:pStyle w:val="Heading2"/>
      </w:pPr>
      <w:r w:rsidRPr="00F126E7">
        <w:t>Faculty Contact Information</w:t>
      </w:r>
    </w:p>
    <w:p w14:paraId="034CCCBD" w14:textId="18DCB117" w:rsidR="00113FD4" w:rsidRPr="00F126E7" w:rsidRDefault="007638B2" w:rsidP="009F3981">
      <w:r w:rsidRPr="00F126E7">
        <w:t xml:space="preserve">[This section includes office hours, office location, phone number, email address, instructor </w:t>
      </w:r>
      <w:r w:rsidR="006304F4" w:rsidRPr="00F126E7">
        <w:t>w</w:t>
      </w:r>
      <w:r w:rsidRPr="00F126E7">
        <w:t>eb page URL and it may include any other contact instructions (GTA information)</w:t>
      </w:r>
      <w:r w:rsidR="006304F4" w:rsidRPr="00F126E7">
        <w:t>. Build in some flexibility for office hours—</w:t>
      </w:r>
      <w:proofErr w:type="gramStart"/>
      <w:r w:rsidR="006304F4" w:rsidRPr="00F126E7">
        <w:t>e.g.</w:t>
      </w:r>
      <w:proofErr w:type="gramEnd"/>
      <w:r w:rsidR="006304F4" w:rsidRPr="00F126E7">
        <w:t xml:space="preserve"> alternate ways of contact, some variation in hours.</w:t>
      </w:r>
      <w:r w:rsidRPr="00F126E7">
        <w:t xml:space="preserve">]. </w:t>
      </w:r>
      <w:r w:rsidR="009C1B4B" w:rsidRPr="009F3981">
        <w:rPr>
          <w:rStyle w:val="Emphasis"/>
        </w:rPr>
        <w:t xml:space="preserve">NOTE: </w:t>
      </w:r>
      <w:r w:rsidR="0068154C" w:rsidRPr="009F3981">
        <w:rPr>
          <w:rStyle w:val="Emphasis"/>
        </w:rPr>
        <w:t>For universal accessibility, if you insert a photo of yourself and a map of your office location, be sure to click on those images</w:t>
      </w:r>
      <w:r w:rsidR="00025572" w:rsidRPr="009F3981">
        <w:rPr>
          <w:rStyle w:val="Emphasis"/>
        </w:rPr>
        <w:t xml:space="preserve"> </w:t>
      </w:r>
      <w:r w:rsidR="0068154C" w:rsidRPr="009F3981">
        <w:rPr>
          <w:rStyle w:val="Emphasis"/>
        </w:rPr>
        <w:t>and add “alt text” to describe both the photo and the map (right click and</w:t>
      </w:r>
      <w:r w:rsidR="00E30CA4" w:rsidRPr="009F3981">
        <w:rPr>
          <w:rStyle w:val="Emphasis"/>
        </w:rPr>
        <w:t xml:space="preserve"> select “Format Picture”</w:t>
      </w:r>
      <w:r w:rsidR="0068154C" w:rsidRPr="009F3981">
        <w:rPr>
          <w:rStyle w:val="Emphasis"/>
        </w:rPr>
        <w:t>).</w:t>
      </w:r>
    </w:p>
    <w:p w14:paraId="34572A61" w14:textId="6830C39A" w:rsidR="00113FD4" w:rsidRPr="00F126E7" w:rsidRDefault="00113FD4" w:rsidP="009F3981"/>
    <w:p w14:paraId="2F6A3C24" w14:textId="31CCE8E7" w:rsidR="009F3981" w:rsidRDefault="00E40D74" w:rsidP="009F3981">
      <w:r>
        <w:rPr>
          <w:noProof/>
        </w:rPr>
        <w:drawing>
          <wp:anchor distT="0" distB="0" distL="114300" distR="114300" simplePos="0" relativeHeight="251658240" behindDoc="1" locked="0" layoutInCell="1" allowOverlap="1" wp14:anchorId="1789C358" wp14:editId="1D0FA65C">
            <wp:simplePos x="0" y="0"/>
            <wp:positionH relativeFrom="margin">
              <wp:align>left</wp:align>
            </wp:positionH>
            <wp:positionV relativeFrom="paragraph">
              <wp:posOffset>15240</wp:posOffset>
            </wp:positionV>
            <wp:extent cx="1371600" cy="1371600"/>
            <wp:effectExtent l="0" t="0" r="0" b="0"/>
            <wp:wrapTight wrapText="bothSides">
              <wp:wrapPolygon edited="0">
                <wp:start x="0" y="0"/>
                <wp:lineTo x="0" y="21300"/>
                <wp:lineTo x="21300" y="21300"/>
                <wp:lineTo x="21300" y="0"/>
                <wp:lineTo x="0" y="0"/>
              </wp:wrapPolygon>
            </wp:wrapTight>
            <wp:docPr id="1" name="Picture 1" descr="This is a photo of me, Dr. Jane Doe.  I have short brown hair and wear glasses." title="M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mh:lj0y59kd3qxczm0y4xd0xtj40000gn:T:TemporaryItems:us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00695CFF">
        <w:tab/>
      </w:r>
      <w:r w:rsidR="00D969C0">
        <w:rPr>
          <w:noProof/>
        </w:rPr>
        <w:drawing>
          <wp:inline distT="0" distB="0" distL="0" distR="0" wp14:anchorId="36923129" wp14:editId="2174CCC9">
            <wp:extent cx="2015110" cy="1358900"/>
            <wp:effectExtent l="0" t="0" r="4445" b="0"/>
            <wp:docPr id="2" name="Picture 2" descr="EXAMPLE From Kingston Pike, turn right onto Volunteer Boulevard.  Greve Hall is located one the right at 821 Volunteer Blvd.  My office is 420 Greve Hall (fourth floor)." title="Directions to my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mh:lj0y59kd3qxczm0y4xd0xtj40000gn:T:TemporaryItems:map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816" cy="1359376"/>
                    </a:xfrm>
                    <a:prstGeom prst="rect">
                      <a:avLst/>
                    </a:prstGeom>
                    <a:noFill/>
                    <a:ln>
                      <a:noFill/>
                    </a:ln>
                  </pic:spPr>
                </pic:pic>
              </a:graphicData>
            </a:graphic>
          </wp:inline>
        </w:drawing>
      </w:r>
    </w:p>
    <w:p w14:paraId="0E0B00FA" w14:textId="77777777" w:rsidR="009F3981" w:rsidRDefault="009F3981" w:rsidP="009F3981">
      <w:r>
        <w:br w:type="page"/>
      </w:r>
    </w:p>
    <w:p w14:paraId="1FA0C94C" w14:textId="1991EBAD" w:rsidR="0068154C" w:rsidRPr="009F3981" w:rsidRDefault="00D7144B" w:rsidP="009F3981">
      <w:pPr>
        <w:pStyle w:val="Heading2"/>
      </w:pPr>
      <w:r w:rsidRPr="009F3981">
        <w:lastRenderedPageBreak/>
        <w:t>Course Description</w:t>
      </w:r>
      <w:r w:rsidR="0074379E" w:rsidRPr="009F3981">
        <w:t>/Information</w:t>
      </w:r>
      <w:r w:rsidR="007638B2" w:rsidRPr="009F3981">
        <w:t xml:space="preserve">: </w:t>
      </w:r>
    </w:p>
    <w:p w14:paraId="7657315D" w14:textId="3A4171D9" w:rsidR="0074379E" w:rsidRPr="00F126E7" w:rsidRDefault="007638B2" w:rsidP="009F3981">
      <w:r w:rsidRPr="00F126E7">
        <w:t>[This section can be taken from the course catalog and includ</w:t>
      </w:r>
      <w:r w:rsidR="00113FD4" w:rsidRPr="00F126E7">
        <w:t xml:space="preserve">e the overall </w:t>
      </w:r>
      <w:r w:rsidRPr="00F126E7">
        <w:t>goal of the course and any course prerequisites/co-requisites.]</w:t>
      </w:r>
    </w:p>
    <w:p w14:paraId="0A0DA4F0" w14:textId="77777777" w:rsidR="0068154C" w:rsidRPr="009F3981" w:rsidRDefault="00D7144B" w:rsidP="009F3981">
      <w:pPr>
        <w:pStyle w:val="Heading3"/>
      </w:pPr>
      <w:r w:rsidRPr="009F3981">
        <w:t>Value Proposition</w:t>
      </w:r>
      <w:r w:rsidR="007638B2" w:rsidRPr="009F3981">
        <w:t>:</w:t>
      </w:r>
      <w:r w:rsidR="0007493F" w:rsidRPr="009F3981">
        <w:t xml:space="preserve"> </w:t>
      </w:r>
      <w:r w:rsidR="007638B2" w:rsidRPr="009F3981">
        <w:t xml:space="preserve"> </w:t>
      </w:r>
    </w:p>
    <w:p w14:paraId="487D513F" w14:textId="39AB6F21" w:rsidR="007638B2" w:rsidRPr="00F126E7" w:rsidRDefault="00F16090" w:rsidP="009F3981">
      <w:r w:rsidRPr="00F126E7">
        <w:t>[The instructor’s statement regarding</w:t>
      </w:r>
      <w:r w:rsidR="007638B2" w:rsidRPr="00F126E7">
        <w:t xml:space="preserve"> the value (worth) of this course. This statement makes explicit for the student the value of learning in this course.</w:t>
      </w:r>
      <w:r w:rsidRPr="00F126E7">
        <w:t>]</w:t>
      </w:r>
    </w:p>
    <w:p w14:paraId="0AA2B15C" w14:textId="77777777" w:rsidR="0068154C" w:rsidRPr="004A2C6A" w:rsidRDefault="00113FD4" w:rsidP="009F3981">
      <w:pPr>
        <w:pStyle w:val="Heading3"/>
      </w:pPr>
      <w:r w:rsidRPr="004A2C6A">
        <w:t>Student Learning Outcomes/O</w:t>
      </w:r>
      <w:r w:rsidR="00D7144B" w:rsidRPr="004A2C6A">
        <w:t>bjectives</w:t>
      </w:r>
      <w:r w:rsidR="007638B2" w:rsidRPr="004A2C6A">
        <w:t>:</w:t>
      </w:r>
    </w:p>
    <w:p w14:paraId="1E7AD73D" w14:textId="3E6166A4" w:rsidR="00AD4D7D" w:rsidRPr="00F126E7" w:rsidRDefault="007638B2" w:rsidP="009F3981">
      <w:r w:rsidRPr="00F126E7">
        <w:t>[Written as what students will be expected to do at the end of the course; all SLOs are measurable and align with course evaluation / grading methods; SLOs may include cognitive, behavioral, affective and metacognitive outcomes.]</w:t>
      </w:r>
    </w:p>
    <w:p w14:paraId="699FF734" w14:textId="0A8E13C6" w:rsidR="0068154C" w:rsidRPr="004A2C6A" w:rsidRDefault="00AD4D7D" w:rsidP="009F3981">
      <w:pPr>
        <w:pStyle w:val="Heading3"/>
      </w:pPr>
      <w:r w:rsidRPr="004A2C6A">
        <w:t>Prog</w:t>
      </w:r>
      <w:r w:rsidR="00F50BE9" w:rsidRPr="004A2C6A">
        <w:t>rammatic Outcomes/</w:t>
      </w:r>
      <w:r w:rsidR="00E4021F" w:rsidRPr="004A2C6A">
        <w:t>Department G</w:t>
      </w:r>
      <w:r w:rsidRPr="004A2C6A">
        <w:t>oals:</w:t>
      </w:r>
    </w:p>
    <w:p w14:paraId="57F0A12F" w14:textId="76A1F5D8" w:rsidR="0068154C" w:rsidRPr="00F126E7" w:rsidRDefault="00AD4D7D" w:rsidP="009F3981">
      <w:r w:rsidRPr="00F126E7">
        <w:t>[The learning outcomes may include programmatic outcomes; this section may also mention the mission of the program or program goals.]</w:t>
      </w:r>
    </w:p>
    <w:p w14:paraId="45646D27" w14:textId="77777777" w:rsidR="0068154C" w:rsidRPr="004A2C6A" w:rsidRDefault="00D7144B" w:rsidP="009F3981">
      <w:pPr>
        <w:pStyle w:val="Heading3"/>
      </w:pPr>
      <w:r w:rsidRPr="004A2C6A">
        <w:t>Learning Environment</w:t>
      </w:r>
      <w:r w:rsidR="007638B2" w:rsidRPr="004A2C6A">
        <w:t xml:space="preserve">: </w:t>
      </w:r>
    </w:p>
    <w:p w14:paraId="5F43E8F2" w14:textId="07993D45" w:rsidR="00562989" w:rsidRDefault="007638B2" w:rsidP="009F3981">
      <w:r w:rsidRPr="00F126E7">
        <w:t>[This section provides students with the instructor’s vision of what take place in the class.  It includes information about the methods of instruction, what will take place in class, out of class, the tools for learning, etc.</w:t>
      </w:r>
      <w:r w:rsidR="00F50BE9">
        <w:t>]</w:t>
      </w:r>
      <w:r w:rsidRPr="00F126E7">
        <w:t xml:space="preserve"> </w:t>
      </w:r>
    </w:p>
    <w:p w14:paraId="29BBE2B9" w14:textId="77777777" w:rsidR="00562989" w:rsidRPr="004A2C6A" w:rsidRDefault="00562989" w:rsidP="009F3981">
      <w:pPr>
        <w:pStyle w:val="Heading3"/>
      </w:pPr>
      <w:r w:rsidRPr="004A2C6A">
        <w:t>Course Communications:</w:t>
      </w:r>
    </w:p>
    <w:p w14:paraId="00D31EC2" w14:textId="1F917CB4" w:rsidR="009F3981" w:rsidRPr="00562989" w:rsidRDefault="00562989" w:rsidP="009F3981">
      <w:r w:rsidRPr="00562989">
        <w:t xml:space="preserve">[This section details how you will communicate with students. How quickly they </w:t>
      </w:r>
      <w:r>
        <w:t>can expect a response to email.</w:t>
      </w:r>
      <w:r w:rsidR="00F50BE9">
        <w:t>]</w:t>
      </w:r>
      <w:r>
        <w:t xml:space="preserve"> For technical issues, c</w:t>
      </w:r>
      <w:r w:rsidRPr="00562989">
        <w:t xml:space="preserve">ontact </w:t>
      </w:r>
      <w:r w:rsidR="00F50BE9">
        <w:t xml:space="preserve">the </w:t>
      </w:r>
      <w:r w:rsidRPr="00562989">
        <w:t>OIT</w:t>
      </w:r>
      <w:r w:rsidR="00F50BE9">
        <w:t xml:space="preserve"> </w:t>
      </w:r>
      <w:proofErr w:type="spellStart"/>
      <w:r w:rsidR="00F50BE9">
        <w:t>HelpDesk</w:t>
      </w:r>
      <w:proofErr w:type="spellEnd"/>
      <w:r w:rsidR="00F50BE9">
        <w:t xml:space="preserve"> via phone (865) 974-9900 or online at</w:t>
      </w:r>
      <w:r w:rsidRPr="00562989">
        <w:t xml:space="preserve"> </w:t>
      </w:r>
      <w:hyperlink r:id="rId13" w:tooltip="OIT HelpDesk" w:history="1">
        <w:r w:rsidR="00F50BE9" w:rsidRPr="00F50BE9">
          <w:rPr>
            <w:rStyle w:val="Hyperlink"/>
            <w:rFonts w:ascii="Times New Roman" w:hAnsi="Times New Roman" w:cs="Times New Roman"/>
          </w:rPr>
          <w:t>http://help.utk.edu/</w:t>
        </w:r>
      </w:hyperlink>
      <w:r w:rsidR="00F50BE9">
        <w:t>.</w:t>
      </w:r>
    </w:p>
    <w:p w14:paraId="360F4C5F" w14:textId="0C5DE11E" w:rsidR="00562989" w:rsidRPr="004A2C6A" w:rsidRDefault="00562989" w:rsidP="009F3981">
      <w:pPr>
        <w:pStyle w:val="Heading3"/>
      </w:pPr>
      <w:r w:rsidRPr="004A2C6A">
        <w:t xml:space="preserve">How to Be Successful </w:t>
      </w:r>
      <w:r w:rsidR="00A85CF1" w:rsidRPr="004A2C6A">
        <w:t>in</w:t>
      </w:r>
      <w:r w:rsidRPr="004A2C6A">
        <w:t xml:space="preserve"> This Course:</w:t>
      </w:r>
    </w:p>
    <w:p w14:paraId="526F110F" w14:textId="2DBA60CC" w:rsidR="00562989" w:rsidRPr="00562989" w:rsidRDefault="00562989" w:rsidP="009F3981">
      <w:r>
        <w:t>[</w:t>
      </w:r>
      <w:r w:rsidRPr="009F3981">
        <w:t>This section can span topics from general guidelines (e.g., estimated amount of time to spend on preparation, assignments, participation in class discussion, use of supplemental teaching materials, etc.) to more sophisticated rubrics related to student performance on various evaluation measures (e.g., exams, assignments, projects</w:t>
      </w:r>
      <w:r w:rsidR="00D51A33" w:rsidRPr="009F3981">
        <w:t>)</w:t>
      </w:r>
      <w:r w:rsidRPr="009F3981">
        <w:t>. It can also describe faculty roles and student roles, the role of the student, the role of the faculty member. This section provides an opportunity to present the notion of shared responsibility for learning.  A useful table with examples is provided below</w:t>
      </w:r>
      <w:r w:rsidRPr="00562989">
        <w:t xml:space="preserve">: </w:t>
      </w:r>
    </w:p>
    <w:p w14:paraId="160B2B0C" w14:textId="2E8E1AC3" w:rsidR="00562989" w:rsidRPr="00562989" w:rsidRDefault="00562989" w:rsidP="009F3981">
      <w:r>
        <w:br/>
      </w:r>
      <w:r w:rsidRPr="00562989">
        <w:t xml:space="preserve">Student’s Responsibility </w:t>
      </w:r>
      <w:r w:rsidRPr="00562989">
        <w:tab/>
      </w:r>
    </w:p>
    <w:p w14:paraId="457F2F3F" w14:textId="056478DA" w:rsidR="00562989" w:rsidRPr="009F3981" w:rsidRDefault="00562989" w:rsidP="009F3981">
      <w:pPr>
        <w:pStyle w:val="ListParagraph"/>
        <w:numPr>
          <w:ilvl w:val="0"/>
          <w:numId w:val="26"/>
        </w:numPr>
      </w:pPr>
      <w:r w:rsidRPr="009F3981">
        <w:t>Be prepared for all classes</w:t>
      </w:r>
      <w:r w:rsidRPr="009F3981">
        <w:tab/>
      </w:r>
    </w:p>
    <w:p w14:paraId="3B444D18" w14:textId="7A7D09A0" w:rsidR="00562989" w:rsidRPr="009F3981" w:rsidRDefault="00562989" w:rsidP="009F3981">
      <w:pPr>
        <w:pStyle w:val="ListParagraph"/>
        <w:numPr>
          <w:ilvl w:val="0"/>
          <w:numId w:val="26"/>
        </w:numPr>
      </w:pPr>
      <w:r w:rsidRPr="009F3981">
        <w:t>Be respectful of others</w:t>
      </w:r>
    </w:p>
    <w:p w14:paraId="464E56F4" w14:textId="29E73570" w:rsidR="00562989" w:rsidRPr="009F3981" w:rsidRDefault="00562989" w:rsidP="009F3981">
      <w:pPr>
        <w:pStyle w:val="ListParagraph"/>
        <w:numPr>
          <w:ilvl w:val="0"/>
          <w:numId w:val="26"/>
        </w:numPr>
      </w:pPr>
      <w:r w:rsidRPr="009F3981">
        <w:t>Actively contribute to the learning activities in class</w:t>
      </w:r>
    </w:p>
    <w:p w14:paraId="466AA230" w14:textId="25F9DC56" w:rsidR="00562989" w:rsidRPr="009F3981" w:rsidRDefault="00562989" w:rsidP="009F3981">
      <w:pPr>
        <w:pStyle w:val="ListParagraph"/>
        <w:numPr>
          <w:ilvl w:val="0"/>
          <w:numId w:val="26"/>
        </w:numPr>
      </w:pPr>
      <w:r w:rsidRPr="009F3981">
        <w:t>Abide by the UT Honor Code</w:t>
      </w:r>
    </w:p>
    <w:p w14:paraId="499FE5A2" w14:textId="12F165A4" w:rsidR="00562989" w:rsidRPr="00562989" w:rsidRDefault="009F3981" w:rsidP="009F3981">
      <w:r>
        <w:br/>
      </w:r>
      <w:r w:rsidR="00562989" w:rsidRPr="00562989">
        <w:t>Instructor’s Responsibility</w:t>
      </w:r>
    </w:p>
    <w:p w14:paraId="16394CF9" w14:textId="7D869020" w:rsidR="00562989" w:rsidRPr="009F3981" w:rsidRDefault="00562989" w:rsidP="009F3981">
      <w:pPr>
        <w:pStyle w:val="ListParagraph"/>
        <w:numPr>
          <w:ilvl w:val="0"/>
          <w:numId w:val="27"/>
        </w:numPr>
      </w:pPr>
      <w:r w:rsidRPr="009F3981">
        <w:t>Be prepared for all classes</w:t>
      </w:r>
    </w:p>
    <w:p w14:paraId="2F4AAD1F" w14:textId="2E54275E" w:rsidR="00562989" w:rsidRPr="009F3981" w:rsidRDefault="00562989" w:rsidP="009F3981">
      <w:pPr>
        <w:pStyle w:val="ListParagraph"/>
        <w:numPr>
          <w:ilvl w:val="0"/>
          <w:numId w:val="27"/>
        </w:numPr>
      </w:pPr>
      <w:r w:rsidRPr="009F3981">
        <w:t>Evaluate all fairly and equally</w:t>
      </w:r>
    </w:p>
    <w:p w14:paraId="2C93986E" w14:textId="1BEFA81D" w:rsidR="00CA713A" w:rsidRPr="009F3981" w:rsidRDefault="00562989" w:rsidP="009F3981">
      <w:pPr>
        <w:pStyle w:val="ListParagraph"/>
        <w:numPr>
          <w:ilvl w:val="0"/>
          <w:numId w:val="27"/>
        </w:numPr>
      </w:pPr>
      <w:r w:rsidRPr="009F3981">
        <w:t>Be respectful of all students</w:t>
      </w:r>
    </w:p>
    <w:p w14:paraId="5E395F48" w14:textId="54110E8A" w:rsidR="00562989" w:rsidRPr="009F3981" w:rsidRDefault="00562989" w:rsidP="009F3981">
      <w:pPr>
        <w:pStyle w:val="ListParagraph"/>
        <w:numPr>
          <w:ilvl w:val="0"/>
          <w:numId w:val="27"/>
        </w:numPr>
      </w:pPr>
      <w:r w:rsidRPr="009F3981">
        <w:lastRenderedPageBreak/>
        <w:t>Create and facilitate meaningful learning activities</w:t>
      </w:r>
    </w:p>
    <w:p w14:paraId="5EC0D052" w14:textId="3697343C" w:rsidR="00562989" w:rsidRPr="009F3981" w:rsidRDefault="00562989" w:rsidP="009F3981">
      <w:pPr>
        <w:pStyle w:val="ListParagraph"/>
        <w:numPr>
          <w:ilvl w:val="0"/>
          <w:numId w:val="27"/>
        </w:numPr>
      </w:pPr>
      <w:r w:rsidRPr="009F3981">
        <w:t>Behave according</w:t>
      </w:r>
      <w:r w:rsidR="00D51A33" w:rsidRPr="009F3981">
        <w:t xml:space="preserve"> to </w:t>
      </w:r>
      <w:proofErr w:type="gramStart"/>
      <w:r w:rsidR="00D51A33" w:rsidRPr="009F3981">
        <w:t>University</w:t>
      </w:r>
      <w:proofErr w:type="gramEnd"/>
      <w:r w:rsidR="00D51A33" w:rsidRPr="009F3981">
        <w:t xml:space="preserve"> codes of conduct</w:t>
      </w:r>
    </w:p>
    <w:p w14:paraId="644CE3DE" w14:textId="77777777" w:rsidR="0068154C" w:rsidRPr="004A2C6A" w:rsidRDefault="00F148C7" w:rsidP="009F3981">
      <w:pPr>
        <w:pStyle w:val="Heading3"/>
      </w:pPr>
      <w:r w:rsidRPr="004A2C6A">
        <w:t>Texts</w:t>
      </w:r>
      <w:r w:rsidR="00D7144B" w:rsidRPr="004A2C6A">
        <w:t>/Resources/Materials</w:t>
      </w:r>
      <w:r w:rsidR="007638B2" w:rsidRPr="004A2C6A">
        <w:t>:</w:t>
      </w:r>
    </w:p>
    <w:p w14:paraId="3876FDF9" w14:textId="047278F6" w:rsidR="009148A8" w:rsidRPr="00F126E7" w:rsidRDefault="007638B2" w:rsidP="009F3981">
      <w:r w:rsidRPr="00F126E7">
        <w:t>[This section includes any required or recommended texts and/or materials assigned for the course (lab equipment, art supplies, software, etc.), and the course Webpage</w:t>
      </w:r>
      <w:r w:rsidR="00F148C7" w:rsidRPr="00F126E7">
        <w:t xml:space="preserve"> or </w:t>
      </w:r>
      <w:r w:rsidR="00A85CF1" w:rsidRPr="00F126E7">
        <w:t>another</w:t>
      </w:r>
      <w:r w:rsidRPr="00F126E7">
        <w:t xml:space="preserve"> URL</w:t>
      </w:r>
      <w:r w:rsidR="00F50BE9">
        <w:t>.</w:t>
      </w:r>
      <w:r w:rsidRPr="00F126E7">
        <w:t>]</w:t>
      </w:r>
    </w:p>
    <w:p w14:paraId="47FA147F" w14:textId="77777777" w:rsidR="009148A8" w:rsidRPr="004A2C6A" w:rsidRDefault="009148A8" w:rsidP="009F3981">
      <w:pPr>
        <w:pStyle w:val="Heading3"/>
      </w:pPr>
      <w:r w:rsidRPr="004A2C6A">
        <w:t>Required Equipment:</w:t>
      </w:r>
    </w:p>
    <w:p w14:paraId="3F876DCC" w14:textId="05BED15C" w:rsidR="002616D8" w:rsidRDefault="009148A8" w:rsidP="009F3981">
      <w:r w:rsidRPr="00F126E7">
        <w:t xml:space="preserve">[This section includes any required </w:t>
      </w:r>
      <w:r w:rsidR="00E4021F" w:rsidRPr="00F126E7">
        <w:t>equipment, such as a certain type of computer, headset with a microphone, etc.]</w:t>
      </w:r>
    </w:p>
    <w:p w14:paraId="498BFF54" w14:textId="77777777" w:rsidR="0068154C" w:rsidRPr="004A2C6A" w:rsidRDefault="00E4021F" w:rsidP="009F3981">
      <w:pPr>
        <w:pStyle w:val="Heading3"/>
      </w:pPr>
      <w:r w:rsidRPr="004A2C6A">
        <w:t>Course</w:t>
      </w:r>
      <w:r w:rsidR="00D7144B" w:rsidRPr="004A2C6A">
        <w:t xml:space="preserve"> Resources</w:t>
      </w:r>
      <w:r w:rsidR="007638B2" w:rsidRPr="004A2C6A">
        <w:t xml:space="preserve">: </w:t>
      </w:r>
    </w:p>
    <w:p w14:paraId="1617D0DF" w14:textId="2ACC96B8" w:rsidR="00E4021F" w:rsidRPr="00F126E7" w:rsidRDefault="007638B2" w:rsidP="009F3981">
      <w:r w:rsidRPr="00F126E7">
        <w:t xml:space="preserve">[This section includes information about </w:t>
      </w:r>
      <w:r w:rsidR="00F50BE9">
        <w:t xml:space="preserve">the </w:t>
      </w:r>
      <w:r w:rsidRPr="00F126E7">
        <w:t xml:space="preserve">course </w:t>
      </w:r>
      <w:r w:rsidR="00562989">
        <w:t>Canvas</w:t>
      </w:r>
      <w:r w:rsidR="00D51A33">
        <w:t xml:space="preserve"> s</w:t>
      </w:r>
      <w:r w:rsidRPr="00F126E7">
        <w:t>ite, and any type of research / ref</w:t>
      </w:r>
      <w:r w:rsidR="00F50BE9">
        <w:t xml:space="preserve">erence materials or technology, </w:t>
      </w:r>
      <w:r w:rsidRPr="00F126E7">
        <w:t xml:space="preserve">i.e., </w:t>
      </w:r>
      <w:proofErr w:type="spellStart"/>
      <w:r w:rsidRPr="00F126E7">
        <w:t>Online@UT</w:t>
      </w:r>
      <w:proofErr w:type="spellEnd"/>
      <w:r w:rsidRPr="00F126E7">
        <w:t xml:space="preserve">, </w:t>
      </w:r>
      <w:proofErr w:type="spellStart"/>
      <w:r w:rsidRPr="00F126E7">
        <w:t>LiveText</w:t>
      </w:r>
      <w:proofErr w:type="spellEnd"/>
      <w:r w:rsidRPr="00F126E7">
        <w:t xml:space="preserve">, </w:t>
      </w:r>
      <w:r w:rsidR="00D7144B" w:rsidRPr="00F126E7">
        <w:t>Library Resources</w:t>
      </w:r>
      <w:r w:rsidR="00F50BE9">
        <w:t>,</w:t>
      </w:r>
      <w:r w:rsidRPr="00F126E7">
        <w:t xml:space="preserve"> the student wil</w:t>
      </w:r>
      <w:r w:rsidR="00E4021F" w:rsidRPr="00F126E7">
        <w:t>l need to use for the classroom</w:t>
      </w:r>
      <w:r w:rsidR="00F50BE9">
        <w:t>.</w:t>
      </w:r>
      <w:r w:rsidRPr="00F126E7">
        <w:t>]</w:t>
      </w:r>
    </w:p>
    <w:p w14:paraId="2AB4AD24" w14:textId="77777777" w:rsidR="0068154C" w:rsidRPr="004A2C6A" w:rsidRDefault="00E4021F" w:rsidP="009F3981">
      <w:pPr>
        <w:pStyle w:val="Heading3"/>
      </w:pPr>
      <w:r w:rsidRPr="004A2C6A">
        <w:t>Course Requirements, Assessments, and E</w:t>
      </w:r>
      <w:r w:rsidR="00D7144B" w:rsidRPr="004A2C6A">
        <w:t>valuations</w:t>
      </w:r>
      <w:r w:rsidR="007638B2" w:rsidRPr="004A2C6A">
        <w:t>:</w:t>
      </w:r>
    </w:p>
    <w:p w14:paraId="21D363FD" w14:textId="0CE88C43" w:rsidR="00F148C7" w:rsidRPr="00F126E7" w:rsidRDefault="007638B2" w:rsidP="009F3981">
      <w:r w:rsidRPr="00F126E7">
        <w:t xml:space="preserve">[This section includes class attendance and tardiness policy, evaluation methods and grading system, i.e., </w:t>
      </w:r>
      <w:r w:rsidR="00F148C7" w:rsidRPr="00F126E7">
        <w:t xml:space="preserve">points, </w:t>
      </w:r>
      <w:r w:rsidRPr="00F126E7">
        <w:t xml:space="preserve">percentages, </w:t>
      </w:r>
      <w:r w:rsidR="00F148C7" w:rsidRPr="00F126E7">
        <w:t xml:space="preserve">rubrics, </w:t>
      </w:r>
      <w:r w:rsidRPr="00F126E7">
        <w:t>tests, quizzes, weighting, curve</w:t>
      </w:r>
      <w:r w:rsidR="00F148C7" w:rsidRPr="00F126E7">
        <w:t>,</w:t>
      </w:r>
      <w:r w:rsidRPr="00F126E7">
        <w:t xml:space="preserve"> or UT grading distribution</w:t>
      </w:r>
      <w:r w:rsidR="00F148C7" w:rsidRPr="00F126E7">
        <w:t xml:space="preserve"> information</w:t>
      </w:r>
      <w:r w:rsidRPr="00F126E7">
        <w:t xml:space="preserve">, grade appeals to instructor, etc.; it may also include the policy for incompletes and withdrawals.]  </w:t>
      </w:r>
    </w:p>
    <w:p w14:paraId="45AFA877" w14:textId="77777777" w:rsidR="00F148C7" w:rsidRPr="004A2C6A" w:rsidRDefault="00AD4D7D" w:rsidP="009F3981">
      <w:pPr>
        <w:pStyle w:val="Heading3"/>
      </w:pPr>
      <w:r w:rsidRPr="004A2C6A">
        <w:t>Major Assignments and Exams (names and due dates)</w:t>
      </w:r>
    </w:p>
    <w:p w14:paraId="7EDEC8F9" w14:textId="77777777" w:rsidR="00F148C7" w:rsidRPr="00252247" w:rsidRDefault="00F148C7" w:rsidP="009F3981">
      <w:pPr>
        <w:pStyle w:val="ListParagraph"/>
        <w:numPr>
          <w:ilvl w:val="0"/>
          <w:numId w:val="24"/>
        </w:numPr>
        <w:rPr>
          <w:szCs w:val="24"/>
        </w:rPr>
      </w:pPr>
      <w:r w:rsidRPr="00252247">
        <w:rPr>
          <w:szCs w:val="24"/>
        </w:rPr>
        <w:t>Exams and quizzes (how many, what kind, dates, final exam period, missed exams/makeup exams policies, etc.);</w:t>
      </w:r>
    </w:p>
    <w:p w14:paraId="43D1004D" w14:textId="77777777" w:rsidR="00F148C7" w:rsidRPr="00252247" w:rsidRDefault="00F148C7" w:rsidP="009F3981">
      <w:pPr>
        <w:pStyle w:val="ListParagraph"/>
        <w:numPr>
          <w:ilvl w:val="0"/>
          <w:numId w:val="24"/>
        </w:numPr>
        <w:rPr>
          <w:szCs w:val="24"/>
        </w:rPr>
      </w:pPr>
      <w:r w:rsidRPr="00252247">
        <w:rPr>
          <w:szCs w:val="24"/>
        </w:rPr>
        <w:t>Assignments/problem sets/projects/reports/research papers (general info, assessment criteria, format, policy for late or missed assignments);</w:t>
      </w:r>
    </w:p>
    <w:p w14:paraId="7AFD6F82" w14:textId="50599086" w:rsidR="00AD4D7D" w:rsidRPr="00252247" w:rsidRDefault="00F148C7" w:rsidP="009F3981">
      <w:pPr>
        <w:pStyle w:val="ListParagraph"/>
        <w:numPr>
          <w:ilvl w:val="0"/>
          <w:numId w:val="24"/>
        </w:numPr>
        <w:rPr>
          <w:szCs w:val="24"/>
        </w:rPr>
      </w:pPr>
      <w:r w:rsidRPr="00252247">
        <w:rPr>
          <w:szCs w:val="24"/>
        </w:rPr>
        <w:t>Other assignments (e.g., posting comments to discussion board</w:t>
      </w:r>
      <w:proofErr w:type="gramStart"/>
      <w:r w:rsidRPr="00252247">
        <w:rPr>
          <w:szCs w:val="24"/>
        </w:rPr>
        <w:t>)</w:t>
      </w:r>
      <w:r w:rsidR="00F50BE9" w:rsidRPr="00252247">
        <w:rPr>
          <w:szCs w:val="24"/>
        </w:rPr>
        <w:t>;</w:t>
      </w:r>
      <w:r w:rsidR="004F2CED" w:rsidRPr="00252247">
        <w:rPr>
          <w:szCs w:val="24"/>
        </w:rPr>
        <w:t>Where</w:t>
      </w:r>
      <w:proofErr w:type="gramEnd"/>
      <w:r w:rsidR="004F2CED" w:rsidRPr="00252247">
        <w:rPr>
          <w:szCs w:val="24"/>
        </w:rPr>
        <w:t xml:space="preserve"> possible, build in flexibility to give students choices (e.g.</w:t>
      </w:r>
      <w:r w:rsidR="00F50BE9" w:rsidRPr="00252247">
        <w:rPr>
          <w:szCs w:val="24"/>
        </w:rPr>
        <w:t>,</w:t>
      </w:r>
      <w:r w:rsidR="004F2CED" w:rsidRPr="00252247">
        <w:rPr>
          <w:szCs w:val="24"/>
        </w:rPr>
        <w:t xml:space="preserve"> in assignment types or topics) and where students turn in assignments</w:t>
      </w:r>
      <w:r w:rsidRPr="00252247">
        <w:rPr>
          <w:szCs w:val="24"/>
        </w:rPr>
        <w:t xml:space="preserve"> </w:t>
      </w:r>
      <w:r w:rsidR="004F2CED" w:rsidRPr="00252247">
        <w:rPr>
          <w:szCs w:val="24"/>
        </w:rPr>
        <w:t>(e.g.</w:t>
      </w:r>
      <w:r w:rsidR="00F50BE9" w:rsidRPr="00252247">
        <w:rPr>
          <w:szCs w:val="24"/>
        </w:rPr>
        <w:t>,</w:t>
      </w:r>
      <w:r w:rsidR="004F2CED" w:rsidRPr="00252247">
        <w:rPr>
          <w:szCs w:val="24"/>
        </w:rPr>
        <w:t xml:space="preserve"> online and in class).</w:t>
      </w:r>
    </w:p>
    <w:p w14:paraId="67ABC549" w14:textId="77777777" w:rsidR="00E4021F" w:rsidRPr="004A2C6A" w:rsidRDefault="00AD4D7D" w:rsidP="009F3981">
      <w:pPr>
        <w:pStyle w:val="Heading3"/>
      </w:pPr>
      <w:r w:rsidRPr="004A2C6A">
        <w:t xml:space="preserve">Course Feedback: </w:t>
      </w:r>
    </w:p>
    <w:p w14:paraId="3E4F9CD1" w14:textId="020D84F1" w:rsidR="009F3981" w:rsidRDefault="00E4021F" w:rsidP="009F3981">
      <w:r w:rsidRPr="00F126E7">
        <w:t>[</w:t>
      </w:r>
      <w:r w:rsidR="007638B2" w:rsidRPr="00F126E7">
        <w:t>This section may include methods of feedback to faculty member</w:t>
      </w:r>
      <w:r w:rsidR="00F148C7" w:rsidRPr="00F126E7">
        <w:t xml:space="preserve"> that will be used</w:t>
      </w:r>
      <w:r w:rsidR="007638B2" w:rsidRPr="00F126E7">
        <w:t>, such as formative feedback mechanisms during the semester.]</w:t>
      </w:r>
    </w:p>
    <w:p w14:paraId="4D16F072" w14:textId="56EEAFF2" w:rsidR="009156C9" w:rsidRPr="00F126E7" w:rsidRDefault="009156C9" w:rsidP="009F3981"/>
    <w:p w14:paraId="04132E8B" w14:textId="42008B07" w:rsidR="00F148C7" w:rsidRPr="00F126E7" w:rsidRDefault="009156C9" w:rsidP="009F3981">
      <w:pPr>
        <w:pStyle w:val="Heading2"/>
      </w:pPr>
      <w:r w:rsidRPr="00F126E7">
        <w:t xml:space="preserve">Key Campus Resources </w:t>
      </w:r>
      <w:r w:rsidR="009D3F69" w:rsidRPr="00F126E7">
        <w:t>for</w:t>
      </w:r>
      <w:r w:rsidRPr="00F126E7">
        <w:t xml:space="preserve"> Students:</w:t>
      </w:r>
    </w:p>
    <w:p w14:paraId="38B808B5" w14:textId="72944666" w:rsidR="003259B1" w:rsidRPr="00252247" w:rsidRDefault="00000000" w:rsidP="00252247">
      <w:pPr>
        <w:pStyle w:val="ListParagraph"/>
        <w:numPr>
          <w:ilvl w:val="0"/>
          <w:numId w:val="28"/>
        </w:numPr>
        <w:rPr>
          <w:szCs w:val="24"/>
        </w:rPr>
      </w:pPr>
      <w:hyperlink r:id="rId14" w:tooltip="Center for Career Development" w:history="1">
        <w:r w:rsidR="00B86167">
          <w:rPr>
            <w:rStyle w:val="Hyperlink"/>
            <w:sz w:val="24"/>
            <w:szCs w:val="24"/>
          </w:rPr>
          <w:t>Center for Career Development and Academic Exploration</w:t>
        </w:r>
      </w:hyperlink>
      <w:r w:rsidR="003259B1" w:rsidRPr="00252247">
        <w:rPr>
          <w:color w:val="0000FF"/>
          <w:szCs w:val="24"/>
        </w:rPr>
        <w:t xml:space="preserve"> </w:t>
      </w:r>
      <w:r w:rsidR="003259B1" w:rsidRPr="00252247">
        <w:rPr>
          <w:szCs w:val="24"/>
        </w:rPr>
        <w:t>(Career counseling and resources; H</w:t>
      </w:r>
      <w:r w:rsidR="00B86167">
        <w:rPr>
          <w:szCs w:val="24"/>
        </w:rPr>
        <w:t>andshake</w:t>
      </w:r>
      <w:r w:rsidR="003259B1" w:rsidRPr="00252247">
        <w:rPr>
          <w:szCs w:val="24"/>
        </w:rPr>
        <w:t xml:space="preserve"> job search system)</w:t>
      </w:r>
    </w:p>
    <w:p w14:paraId="6EED37E6" w14:textId="201A7EC2" w:rsidR="00F148C7" w:rsidRPr="00252247" w:rsidRDefault="00000000" w:rsidP="00252247">
      <w:pPr>
        <w:pStyle w:val="ListParagraph"/>
        <w:numPr>
          <w:ilvl w:val="0"/>
          <w:numId w:val="28"/>
        </w:numPr>
        <w:rPr>
          <w:szCs w:val="24"/>
        </w:rPr>
      </w:pPr>
      <w:hyperlink r:id="rId15" w:tooltip="Course Catalogs" w:history="1">
        <w:r w:rsidR="000B4879" w:rsidRPr="00252247">
          <w:rPr>
            <w:rStyle w:val="Hyperlink"/>
            <w:sz w:val="24"/>
            <w:szCs w:val="24"/>
          </w:rPr>
          <w:t>Course Catalogs</w:t>
        </w:r>
      </w:hyperlink>
      <w:r w:rsidR="00F148C7" w:rsidRPr="00252247">
        <w:rPr>
          <w:szCs w:val="24"/>
        </w:rPr>
        <w:t xml:space="preserve">  (Listing of academic programs, courses, and policies)</w:t>
      </w:r>
    </w:p>
    <w:p w14:paraId="4A5A894F" w14:textId="577A64CA" w:rsidR="00F148C7" w:rsidRPr="00252247" w:rsidRDefault="00000000" w:rsidP="00252247">
      <w:pPr>
        <w:pStyle w:val="ListParagraph"/>
        <w:numPr>
          <w:ilvl w:val="0"/>
          <w:numId w:val="28"/>
        </w:numPr>
        <w:rPr>
          <w:szCs w:val="24"/>
        </w:rPr>
      </w:pPr>
      <w:hyperlink r:id="rId16" w:tooltip="Hilltopics" w:history="1">
        <w:proofErr w:type="spellStart"/>
        <w:r w:rsidR="00F148C7" w:rsidRPr="00252247">
          <w:rPr>
            <w:rStyle w:val="Hyperlink"/>
            <w:sz w:val="24"/>
            <w:szCs w:val="24"/>
          </w:rPr>
          <w:t>Hilltopics</w:t>
        </w:r>
        <w:proofErr w:type="spellEnd"/>
      </w:hyperlink>
      <w:r w:rsidR="009156C9" w:rsidRPr="00252247">
        <w:rPr>
          <w:szCs w:val="24"/>
        </w:rPr>
        <w:t xml:space="preserve"> </w:t>
      </w:r>
      <w:r w:rsidR="00F148C7" w:rsidRPr="00252247">
        <w:rPr>
          <w:szCs w:val="24"/>
        </w:rPr>
        <w:t>(Campus and academic policies, procedures and standards of conduct)</w:t>
      </w:r>
    </w:p>
    <w:p w14:paraId="50BBAF65" w14:textId="1C525FE9" w:rsidR="003259B1" w:rsidRPr="00252247" w:rsidRDefault="00000000" w:rsidP="00252247">
      <w:pPr>
        <w:pStyle w:val="ListParagraph"/>
        <w:numPr>
          <w:ilvl w:val="0"/>
          <w:numId w:val="28"/>
        </w:numPr>
        <w:rPr>
          <w:rFonts w:ascii="Times New Roman" w:hAnsi="Times New Roman" w:cs="Times New Roman"/>
          <w:szCs w:val="24"/>
        </w:rPr>
      </w:pPr>
      <w:hyperlink r:id="rId17" w:tooltip="OIT HelpDesk" w:history="1">
        <w:r w:rsidR="003259B1" w:rsidRPr="00252247">
          <w:rPr>
            <w:rStyle w:val="Hyperlink"/>
            <w:sz w:val="24"/>
            <w:szCs w:val="24"/>
          </w:rPr>
          <w:t xml:space="preserve">OIT </w:t>
        </w:r>
        <w:proofErr w:type="spellStart"/>
        <w:r w:rsidR="003259B1" w:rsidRPr="00252247">
          <w:rPr>
            <w:rStyle w:val="Hyperlink"/>
            <w:sz w:val="24"/>
            <w:szCs w:val="24"/>
          </w:rPr>
          <w:t>HelpDesk</w:t>
        </w:r>
        <w:proofErr w:type="spellEnd"/>
      </w:hyperlink>
      <w:r w:rsidR="003259B1" w:rsidRPr="00252247">
        <w:rPr>
          <w:szCs w:val="24"/>
        </w:rPr>
        <w:t xml:space="preserve"> </w:t>
      </w:r>
      <w:r w:rsidR="003259B1" w:rsidRPr="00252247">
        <w:rPr>
          <w:rStyle w:val="Strong"/>
          <w:rFonts w:ascii="Times New Roman" w:hAnsi="Times New Roman" w:cs="Times New Roman"/>
          <w:b w:val="0"/>
          <w:szCs w:val="24"/>
        </w:rPr>
        <w:t>(865) </w:t>
      </w:r>
      <w:r w:rsidR="003259B1" w:rsidRPr="00252247">
        <w:rPr>
          <w:rFonts w:ascii="Times New Roman" w:hAnsi="Times New Roman" w:cs="Times New Roman"/>
          <w:bCs/>
          <w:szCs w:val="24"/>
        </w:rPr>
        <w:t>974-9900</w:t>
      </w:r>
    </w:p>
    <w:p w14:paraId="0E5278EA" w14:textId="44A878C1" w:rsidR="00F148C7" w:rsidRPr="00252247" w:rsidRDefault="00000000" w:rsidP="00252247">
      <w:pPr>
        <w:pStyle w:val="ListParagraph"/>
        <w:numPr>
          <w:ilvl w:val="0"/>
          <w:numId w:val="28"/>
        </w:numPr>
        <w:rPr>
          <w:rStyle w:val="Hyperlink"/>
          <w:color w:val="auto"/>
          <w:sz w:val="24"/>
          <w:szCs w:val="24"/>
          <w:u w:val="none"/>
        </w:rPr>
      </w:pPr>
      <w:hyperlink r:id="rId18" w:tooltip="Schedule of Classes/Timetable" w:history="1">
        <w:r w:rsidR="000B4879" w:rsidRPr="00252247">
          <w:rPr>
            <w:rStyle w:val="Hyperlink"/>
            <w:sz w:val="24"/>
            <w:szCs w:val="24"/>
          </w:rPr>
          <w:t>Schedule of Classes/Timetable</w:t>
        </w:r>
      </w:hyperlink>
    </w:p>
    <w:p w14:paraId="40BC3E54" w14:textId="68C087DD" w:rsidR="003259B1" w:rsidRPr="00252247" w:rsidRDefault="00000000" w:rsidP="00252247">
      <w:pPr>
        <w:pStyle w:val="ListParagraph"/>
        <w:numPr>
          <w:ilvl w:val="0"/>
          <w:numId w:val="28"/>
        </w:numPr>
        <w:rPr>
          <w:rStyle w:val="Hyperlink"/>
          <w:color w:val="auto"/>
          <w:sz w:val="24"/>
          <w:szCs w:val="24"/>
          <w:u w:val="none"/>
        </w:rPr>
      </w:pPr>
      <w:hyperlink r:id="rId19" w:tooltip="Student Health Center" w:history="1">
        <w:r w:rsidR="003259B1" w:rsidRPr="00252247">
          <w:rPr>
            <w:rStyle w:val="Hyperlink"/>
            <w:sz w:val="24"/>
            <w:szCs w:val="24"/>
          </w:rPr>
          <w:t>Student Health Center</w:t>
        </w:r>
      </w:hyperlink>
      <w:r w:rsidR="003259B1" w:rsidRPr="00252247">
        <w:rPr>
          <w:szCs w:val="24"/>
        </w:rPr>
        <w:t xml:space="preserve"> (visit the site for a list of services)</w:t>
      </w:r>
    </w:p>
    <w:p w14:paraId="4F6A5C40" w14:textId="171E1ED3" w:rsidR="003259B1" w:rsidRPr="00252247" w:rsidRDefault="00000000" w:rsidP="00252247">
      <w:pPr>
        <w:pStyle w:val="ListParagraph"/>
        <w:numPr>
          <w:ilvl w:val="0"/>
          <w:numId w:val="28"/>
        </w:numPr>
        <w:rPr>
          <w:szCs w:val="24"/>
        </w:rPr>
      </w:pPr>
      <w:hyperlink r:id="rId20" w:tooltip="Student Success Center" w:history="1">
        <w:r w:rsidR="00B86167">
          <w:rPr>
            <w:rStyle w:val="Hyperlink"/>
            <w:sz w:val="24"/>
            <w:szCs w:val="24"/>
          </w:rPr>
          <w:t>Academic Success Center</w:t>
        </w:r>
      </w:hyperlink>
      <w:r w:rsidR="003259B1" w:rsidRPr="00252247">
        <w:rPr>
          <w:szCs w:val="24"/>
        </w:rPr>
        <w:t xml:space="preserve"> (Academic support resources)</w:t>
      </w:r>
    </w:p>
    <w:p w14:paraId="0CF55AFD" w14:textId="009B24D2" w:rsidR="00F148C7" w:rsidRPr="00252247" w:rsidRDefault="00000000" w:rsidP="00252247">
      <w:pPr>
        <w:pStyle w:val="ListParagraph"/>
        <w:numPr>
          <w:ilvl w:val="0"/>
          <w:numId w:val="28"/>
        </w:numPr>
        <w:rPr>
          <w:szCs w:val="24"/>
        </w:rPr>
      </w:pPr>
      <w:hyperlink r:id="rId21" w:tooltip="Undergraduate Academic Advising" w:history="1">
        <w:r w:rsidR="003259B1" w:rsidRPr="00252247">
          <w:rPr>
            <w:rStyle w:val="Hyperlink"/>
            <w:sz w:val="24"/>
            <w:szCs w:val="24"/>
          </w:rPr>
          <w:t>Undergraduate Academic Advising</w:t>
        </w:r>
      </w:hyperlink>
      <w:r w:rsidR="00F148C7" w:rsidRPr="00252247">
        <w:rPr>
          <w:szCs w:val="24"/>
        </w:rPr>
        <w:t xml:space="preserve"> (Advising resources, course requirements, and major guides)</w:t>
      </w:r>
    </w:p>
    <w:p w14:paraId="0F76A5F8" w14:textId="2239BE9D" w:rsidR="009156C9" w:rsidRPr="00252247" w:rsidRDefault="00000000" w:rsidP="00252247">
      <w:pPr>
        <w:pStyle w:val="ListParagraph"/>
        <w:numPr>
          <w:ilvl w:val="0"/>
          <w:numId w:val="28"/>
        </w:numPr>
        <w:rPr>
          <w:szCs w:val="24"/>
        </w:rPr>
      </w:pPr>
      <w:hyperlink r:id="rId22" w:tooltip="University Libraries" w:history="1">
        <w:r w:rsidR="000B4879" w:rsidRPr="00252247">
          <w:rPr>
            <w:rStyle w:val="Hyperlink"/>
            <w:sz w:val="24"/>
            <w:szCs w:val="24"/>
          </w:rPr>
          <w:t>University Libraries</w:t>
        </w:r>
      </w:hyperlink>
      <w:r w:rsidR="00F148C7" w:rsidRPr="00252247">
        <w:rPr>
          <w:szCs w:val="24"/>
        </w:rPr>
        <w:t xml:space="preserve"> (Access to library resources, databases, course reserves, and services)</w:t>
      </w:r>
    </w:p>
    <w:p w14:paraId="71AED86A" w14:textId="77777777" w:rsidR="00A22397" w:rsidRDefault="00A22397" w:rsidP="009F3981">
      <w:pPr>
        <w:pStyle w:val="Heading2"/>
      </w:pPr>
    </w:p>
    <w:p w14:paraId="3CB869AC" w14:textId="77777777" w:rsidR="009156C9" w:rsidRPr="00F126E7" w:rsidRDefault="007638B2" w:rsidP="009F3981">
      <w:pPr>
        <w:pStyle w:val="Heading2"/>
      </w:pPr>
      <w:r w:rsidRPr="00F126E7">
        <w:t>C</w:t>
      </w:r>
      <w:r w:rsidR="009156C9" w:rsidRPr="00F126E7">
        <w:t>ourse Outline/Assignments/Units of Instruction/Clinic Schedule:</w:t>
      </w:r>
    </w:p>
    <w:p w14:paraId="09BACD45" w14:textId="245EA7D3" w:rsidR="00026A81" w:rsidRPr="009C1B4B" w:rsidRDefault="007638B2" w:rsidP="009F3981">
      <w:pPr>
        <w:rPr>
          <w:b/>
          <w:i/>
          <w:color w:val="6324FF"/>
        </w:rPr>
      </w:pPr>
      <w:r w:rsidRPr="00F126E7">
        <w:t xml:space="preserve">[This section typically includes a table </w:t>
      </w:r>
      <w:r w:rsidR="00AD4D7D" w:rsidRPr="00F126E7">
        <w:t xml:space="preserve">or list </w:t>
      </w:r>
      <w:r w:rsidRPr="00F126E7">
        <w:t>with the tentative calendar, topics, and assignments, dates for exams and due dates, special events, etc.]</w:t>
      </w:r>
      <w:r w:rsidR="00AD4D7D" w:rsidRPr="00F126E7">
        <w:t xml:space="preserve">  This is highly recommended but</w:t>
      </w:r>
      <w:r w:rsidR="00F148C7" w:rsidRPr="00F126E7">
        <w:t xml:space="preserve"> this section</w:t>
      </w:r>
      <w:r w:rsidR="00AD4D7D" w:rsidRPr="00F126E7">
        <w:t xml:space="preserve"> may also refer students to a dynamic document, a calendar or other page on </w:t>
      </w:r>
      <w:r w:rsidR="0059525B">
        <w:t xml:space="preserve">a </w:t>
      </w:r>
      <w:r w:rsidR="009D3F69">
        <w:t>Canvas</w:t>
      </w:r>
      <w:r w:rsidR="00AD4D7D" w:rsidRPr="00F126E7">
        <w:t xml:space="preserve"> course site, or be posted as a graphic. Major dates for assignments should not be changed or students should be given reasonable </w:t>
      </w:r>
      <w:r w:rsidR="00F148C7" w:rsidRPr="00F126E7">
        <w:t xml:space="preserve">advanced </w:t>
      </w:r>
      <w:r w:rsidR="00AD4D7D" w:rsidRPr="00F126E7">
        <w:t>notice.</w:t>
      </w:r>
      <w:r w:rsidR="00F148C7" w:rsidRPr="00F126E7">
        <w:t xml:space="preserve">] </w:t>
      </w:r>
      <w:r w:rsidR="00B908CA" w:rsidRPr="00F126E7">
        <w:br/>
      </w:r>
    </w:p>
    <w:p w14:paraId="5E61851D" w14:textId="72D54738" w:rsidR="007638B2" w:rsidRPr="009F3981" w:rsidRDefault="009C1B4B" w:rsidP="009F3981">
      <w:pPr>
        <w:rPr>
          <w:rStyle w:val="Emphasis"/>
        </w:rPr>
      </w:pPr>
      <w:r w:rsidRPr="009F3981">
        <w:rPr>
          <w:rStyle w:val="Emphasis"/>
        </w:rPr>
        <w:t xml:space="preserve">NOTE: </w:t>
      </w:r>
      <w:r w:rsidR="00F16090" w:rsidRPr="009F3981">
        <w:rPr>
          <w:rStyle w:val="Emphasis"/>
        </w:rPr>
        <w:t>For accessibility, use the table feature in Word to create a table. Repeat head</w:t>
      </w:r>
      <w:r w:rsidR="0009687E" w:rsidRPr="009F3981">
        <w:rPr>
          <w:rStyle w:val="Emphasis"/>
        </w:rPr>
        <w:t>er</w:t>
      </w:r>
      <w:r w:rsidR="00F16090" w:rsidRPr="009F3981">
        <w:rPr>
          <w:rStyle w:val="Emphasis"/>
        </w:rPr>
        <w:t xml:space="preserve">s at top </w:t>
      </w:r>
      <w:r w:rsidR="007A6FDB" w:rsidRPr="009F3981">
        <w:rPr>
          <w:rStyle w:val="Emphasis"/>
        </w:rPr>
        <w:t>and</w:t>
      </w:r>
      <w:r w:rsidR="0009687E" w:rsidRPr="009F3981">
        <w:rPr>
          <w:rStyle w:val="Emphasis"/>
        </w:rPr>
        <w:t>/or</w:t>
      </w:r>
      <w:r w:rsidR="00F16090" w:rsidRPr="009F3981">
        <w:rPr>
          <w:rStyle w:val="Emphasis"/>
        </w:rPr>
        <w:t xml:space="preserve"> create a new table for each </w:t>
      </w:r>
      <w:r w:rsidR="007A6FDB" w:rsidRPr="009F3981">
        <w:rPr>
          <w:rStyle w:val="Emphasis"/>
        </w:rPr>
        <w:t xml:space="preserve">week or </w:t>
      </w:r>
      <w:r w:rsidR="00F16090" w:rsidRPr="009F3981">
        <w:rPr>
          <w:rStyle w:val="Emphasis"/>
        </w:rPr>
        <w:t>class session.</w:t>
      </w:r>
      <w:r w:rsidR="00FC1827" w:rsidRPr="009F3981">
        <w:rPr>
          <w:rStyle w:val="Emphasis"/>
        </w:rPr>
        <w:t xml:space="preserve">  </w:t>
      </w:r>
      <w:r w:rsidR="0009687E" w:rsidRPr="009F3981">
        <w:rPr>
          <w:rStyle w:val="Emphasis"/>
        </w:rPr>
        <w:t>Mark the header as</w:t>
      </w:r>
      <w:r w:rsidR="00F07FA8" w:rsidRPr="009F3981">
        <w:rPr>
          <w:rStyle w:val="Emphasis"/>
        </w:rPr>
        <w:t xml:space="preserve"> “</w:t>
      </w:r>
      <w:r w:rsidR="00B0070D" w:rsidRPr="009F3981">
        <w:rPr>
          <w:rStyle w:val="Emphasis"/>
        </w:rPr>
        <w:t>Header Row</w:t>
      </w:r>
      <w:r w:rsidR="00F07FA8" w:rsidRPr="009F3981">
        <w:rPr>
          <w:rStyle w:val="Emphasis"/>
        </w:rPr>
        <w:t>”</w:t>
      </w:r>
      <w:r w:rsidR="00B0070D" w:rsidRPr="009F3981">
        <w:rPr>
          <w:rStyle w:val="Emphasis"/>
        </w:rPr>
        <w:t xml:space="preserve"> using Table tools.</w:t>
      </w:r>
    </w:p>
    <w:p w14:paraId="5E3C9A73" w14:textId="77777777" w:rsidR="00F16090" w:rsidRDefault="00F16090" w:rsidP="009F3981"/>
    <w:p w14:paraId="59F91803" w14:textId="77777777" w:rsidR="00A22397" w:rsidRDefault="00A22397" w:rsidP="009F3981"/>
    <w:p w14:paraId="55FE23B7" w14:textId="77777777" w:rsidR="00F81286" w:rsidRPr="009F3981" w:rsidRDefault="00E76AF5" w:rsidP="009F3981">
      <w:pPr>
        <w:rPr>
          <w:b/>
        </w:rPr>
      </w:pPr>
      <w:r w:rsidRPr="009F3981">
        <w:rPr>
          <w:b/>
        </w:rPr>
        <w:t xml:space="preserve">Table </w:t>
      </w:r>
      <w:r w:rsidR="00F81286" w:rsidRPr="009F3981">
        <w:rPr>
          <w:b/>
        </w:rPr>
        <w:t>Example 1:</w:t>
      </w:r>
    </w:p>
    <w:tbl>
      <w:tblPr>
        <w:tblStyle w:val="TableGrid"/>
        <w:tblW w:w="0" w:type="auto"/>
        <w:tblLook w:val="0620" w:firstRow="1" w:lastRow="0" w:firstColumn="0" w:lastColumn="0" w:noHBand="1" w:noVBand="1"/>
      </w:tblPr>
      <w:tblGrid>
        <w:gridCol w:w="3116"/>
        <w:gridCol w:w="3117"/>
        <w:gridCol w:w="3117"/>
      </w:tblGrid>
      <w:tr w:rsidR="00F16090" w:rsidRPr="00F126E7" w14:paraId="52249410" w14:textId="77777777" w:rsidTr="009D3F69">
        <w:trPr>
          <w:trHeight w:val="260"/>
          <w:tblHeader/>
        </w:trPr>
        <w:tc>
          <w:tcPr>
            <w:tcW w:w="3116" w:type="dxa"/>
          </w:tcPr>
          <w:p w14:paraId="11ACF994" w14:textId="77777777" w:rsidR="00F16090" w:rsidRPr="00F126E7" w:rsidRDefault="00F16090" w:rsidP="009F3981">
            <w:pPr>
              <w:pStyle w:val="Heading3"/>
            </w:pPr>
            <w:r w:rsidRPr="004A2C6A">
              <w:t>Unit</w:t>
            </w:r>
          </w:p>
        </w:tc>
        <w:tc>
          <w:tcPr>
            <w:tcW w:w="3117" w:type="dxa"/>
          </w:tcPr>
          <w:p w14:paraId="33EF4AEE" w14:textId="77777777" w:rsidR="00F16090" w:rsidRPr="00F126E7" w:rsidRDefault="00F16090" w:rsidP="009F3981">
            <w:pPr>
              <w:pStyle w:val="Heading3"/>
            </w:pPr>
            <w:r w:rsidRPr="004A2C6A">
              <w:t>Instructor Activities</w:t>
            </w:r>
          </w:p>
        </w:tc>
        <w:tc>
          <w:tcPr>
            <w:tcW w:w="3117" w:type="dxa"/>
          </w:tcPr>
          <w:p w14:paraId="7E1A4DB8" w14:textId="77777777" w:rsidR="00F16090" w:rsidRPr="00F126E7" w:rsidRDefault="00F16090" w:rsidP="009F3981">
            <w:pPr>
              <w:pStyle w:val="Heading3"/>
            </w:pPr>
            <w:r w:rsidRPr="004A2C6A">
              <w:t>Student Activities</w:t>
            </w:r>
          </w:p>
        </w:tc>
      </w:tr>
      <w:tr w:rsidR="00F148C7" w:rsidRPr="00F126E7" w14:paraId="25DE2579" w14:textId="77777777" w:rsidTr="0009687E">
        <w:tc>
          <w:tcPr>
            <w:tcW w:w="3116" w:type="dxa"/>
          </w:tcPr>
          <w:p w14:paraId="60510C57" w14:textId="743C24BF" w:rsidR="00F148C7" w:rsidRPr="00F126E7" w:rsidRDefault="00F148C7" w:rsidP="009F3981">
            <w:r w:rsidRPr="00F126E7">
              <w:t xml:space="preserve">Unit 1: </w:t>
            </w:r>
            <w:r w:rsidR="008547BF">
              <w:t>Enter D</w:t>
            </w:r>
            <w:r w:rsidRPr="00F126E7">
              <w:t>ates and Learning outcomes</w:t>
            </w:r>
          </w:p>
        </w:tc>
        <w:tc>
          <w:tcPr>
            <w:tcW w:w="3117" w:type="dxa"/>
          </w:tcPr>
          <w:p w14:paraId="20536057" w14:textId="77777777" w:rsidR="00F148C7" w:rsidRPr="00F126E7" w:rsidRDefault="00F148C7" w:rsidP="009F3981">
            <w:r w:rsidRPr="00F126E7">
              <w:t>Instructor activities</w:t>
            </w:r>
            <w:r w:rsidR="00A836DB" w:rsidRPr="00F126E7">
              <w:t xml:space="preserve"> “I do”</w:t>
            </w:r>
            <w:r w:rsidRPr="00F126E7">
              <w:t xml:space="preserve"> (</w:t>
            </w:r>
            <w:proofErr w:type="gramStart"/>
            <w:r w:rsidRPr="00F126E7">
              <w:t>e.g.</w:t>
            </w:r>
            <w:proofErr w:type="gramEnd"/>
            <w:r w:rsidRPr="00F126E7">
              <w:t xml:space="preserve"> class activity, materials)</w:t>
            </w:r>
          </w:p>
          <w:p w14:paraId="39A3B150" w14:textId="77777777" w:rsidR="00F148C7" w:rsidRPr="00F126E7" w:rsidRDefault="00F148C7" w:rsidP="009F3981">
            <w:r w:rsidRPr="00F126E7">
              <w:t xml:space="preserve">(Formative assessment method, </w:t>
            </w:r>
            <w:proofErr w:type="gramStart"/>
            <w:r w:rsidRPr="00F126E7">
              <w:t>e</w:t>
            </w:r>
            <w:r w:rsidR="00113FD4" w:rsidRPr="00F126E7">
              <w:t>.</w:t>
            </w:r>
            <w:r w:rsidRPr="00F126E7">
              <w:t>g.</w:t>
            </w:r>
            <w:proofErr w:type="gramEnd"/>
            <w:r w:rsidRPr="00F126E7">
              <w:t xml:space="preserve"> feedback)</w:t>
            </w:r>
          </w:p>
        </w:tc>
        <w:tc>
          <w:tcPr>
            <w:tcW w:w="3117" w:type="dxa"/>
          </w:tcPr>
          <w:p w14:paraId="57D61D62" w14:textId="77777777" w:rsidR="00F148C7" w:rsidRPr="00F126E7" w:rsidRDefault="00F148C7" w:rsidP="009F3981">
            <w:r w:rsidRPr="00F126E7">
              <w:t>Student activities</w:t>
            </w:r>
            <w:r w:rsidR="00A836DB" w:rsidRPr="00F126E7">
              <w:t xml:space="preserve"> “You do”</w:t>
            </w:r>
            <w:r w:rsidR="00A836DB" w:rsidRPr="00F126E7">
              <w:br/>
            </w:r>
            <w:r w:rsidRPr="00F126E7">
              <w:t xml:space="preserve"> (e.g. homework, independent work, group work)</w:t>
            </w:r>
          </w:p>
          <w:p w14:paraId="4C3211D7" w14:textId="77777777" w:rsidR="00F148C7" w:rsidRPr="00F126E7" w:rsidRDefault="00F148C7" w:rsidP="009F3981">
            <w:r w:rsidRPr="00F126E7">
              <w:t>(Formative and Summative assessments)</w:t>
            </w:r>
          </w:p>
          <w:p w14:paraId="37E34BC2" w14:textId="77777777" w:rsidR="00F148C7" w:rsidRPr="00F126E7" w:rsidRDefault="00F148C7" w:rsidP="009F3981"/>
        </w:tc>
      </w:tr>
    </w:tbl>
    <w:p w14:paraId="643A18FF" w14:textId="77777777" w:rsidR="00F148C7" w:rsidRDefault="00F148C7" w:rsidP="009F3981"/>
    <w:p w14:paraId="23DDEC5E" w14:textId="77777777" w:rsidR="00F81286" w:rsidRPr="009F3981" w:rsidRDefault="00E76AF5" w:rsidP="009F3981">
      <w:pPr>
        <w:rPr>
          <w:b/>
        </w:rPr>
      </w:pPr>
      <w:r w:rsidRPr="009F3981">
        <w:rPr>
          <w:b/>
        </w:rPr>
        <w:t xml:space="preserve">Table </w:t>
      </w:r>
      <w:r w:rsidR="00F81286" w:rsidRPr="009F3981">
        <w:rPr>
          <w:b/>
        </w:rPr>
        <w:t>Example 2:</w:t>
      </w:r>
    </w:p>
    <w:tbl>
      <w:tblPr>
        <w:tblStyle w:val="TableGrid"/>
        <w:tblW w:w="9288" w:type="dxa"/>
        <w:tblLook w:val="0620" w:firstRow="1" w:lastRow="0" w:firstColumn="0" w:lastColumn="0" w:noHBand="1" w:noVBand="1"/>
      </w:tblPr>
      <w:tblGrid>
        <w:gridCol w:w="2892"/>
        <w:gridCol w:w="3214"/>
        <w:gridCol w:w="3182"/>
      </w:tblGrid>
      <w:tr w:rsidR="00F81286" w:rsidRPr="004029CD" w14:paraId="252B5649" w14:textId="77777777" w:rsidTr="009F3981">
        <w:trPr>
          <w:trHeight w:val="980"/>
          <w:tblHeader/>
        </w:trPr>
        <w:tc>
          <w:tcPr>
            <w:tcW w:w="3145" w:type="dxa"/>
          </w:tcPr>
          <w:p w14:paraId="06BF284B" w14:textId="5DAEBA9E" w:rsidR="00F81286" w:rsidRPr="00F81286" w:rsidRDefault="00F81286" w:rsidP="009F3981">
            <w:pPr>
              <w:pStyle w:val="Heading3"/>
            </w:pPr>
            <w:r w:rsidRPr="004A2C6A">
              <w:t>Week 1</w:t>
            </w:r>
            <w:r w:rsidR="009F3981">
              <w:br/>
            </w:r>
            <w:r w:rsidRPr="004A2C6A">
              <w:t>June 3</w:t>
            </w:r>
          </w:p>
        </w:tc>
        <w:tc>
          <w:tcPr>
            <w:tcW w:w="3510" w:type="dxa"/>
          </w:tcPr>
          <w:p w14:paraId="6E79871B" w14:textId="77777777" w:rsidR="00F81286" w:rsidRPr="00F81286" w:rsidRDefault="00F81286" w:rsidP="009F3981">
            <w:pPr>
              <w:pStyle w:val="Heading3"/>
            </w:pPr>
            <w:r w:rsidRPr="004A2C6A">
              <w:t>Topics</w:t>
            </w:r>
          </w:p>
        </w:tc>
        <w:tc>
          <w:tcPr>
            <w:tcW w:w="2633" w:type="dxa"/>
          </w:tcPr>
          <w:p w14:paraId="47410A0C" w14:textId="77777777" w:rsidR="00F81286" w:rsidRPr="00F81286" w:rsidRDefault="00F81286" w:rsidP="009F3981">
            <w:pPr>
              <w:pStyle w:val="Heading3"/>
            </w:pPr>
            <w:r w:rsidRPr="004A2C6A">
              <w:t>Project Timeline</w:t>
            </w:r>
          </w:p>
        </w:tc>
      </w:tr>
      <w:tr w:rsidR="00F81286" w:rsidRPr="004029CD" w14:paraId="24DD9D21" w14:textId="77777777" w:rsidTr="009F3981">
        <w:tc>
          <w:tcPr>
            <w:tcW w:w="3145" w:type="dxa"/>
          </w:tcPr>
          <w:p w14:paraId="63C4F851" w14:textId="0570BAFE" w:rsidR="008547BF" w:rsidRDefault="00F81286" w:rsidP="009F3981">
            <w:r>
              <w:t>Synchronous c</w:t>
            </w:r>
            <w:r w:rsidRPr="00F81286">
              <w:t>lass meeting</w:t>
            </w:r>
            <w:r w:rsidR="008547BF">
              <w:t>: First day of class; By the end of the week, students will proposal a project</w:t>
            </w:r>
          </w:p>
          <w:p w14:paraId="51E0A75C" w14:textId="77777777" w:rsidR="00F81286" w:rsidRPr="00F81286" w:rsidRDefault="00F81286" w:rsidP="009F3981"/>
        </w:tc>
        <w:tc>
          <w:tcPr>
            <w:tcW w:w="3510" w:type="dxa"/>
          </w:tcPr>
          <w:p w14:paraId="28B4EEB5" w14:textId="0507ECD7" w:rsidR="00F81286" w:rsidRPr="00F81286" w:rsidRDefault="008547BF" w:rsidP="009F3981">
            <w:r>
              <w:t>Instructor introduction; student i</w:t>
            </w:r>
            <w:r w:rsidR="00F81286" w:rsidRPr="00F81286">
              <w:t>ntroductions</w:t>
            </w:r>
            <w:r>
              <w:t xml:space="preserve"> </w:t>
            </w:r>
          </w:p>
          <w:p w14:paraId="3B66B0A2" w14:textId="77777777" w:rsidR="008547BF" w:rsidRDefault="008547BF" w:rsidP="009F3981">
            <w:r>
              <w:t>Review</w:t>
            </w:r>
            <w:r w:rsidR="00F81286" w:rsidRPr="00F81286">
              <w:t xml:space="preserve"> syllabus</w:t>
            </w:r>
          </w:p>
          <w:p w14:paraId="0172A245" w14:textId="3A9E6E62" w:rsidR="00F81286" w:rsidRPr="00F81286" w:rsidRDefault="008547BF" w:rsidP="009F3981">
            <w:r>
              <w:t xml:space="preserve">Introduce </w:t>
            </w:r>
            <w:r w:rsidR="00F81286" w:rsidRPr="00F81286">
              <w:t>Project Assignments</w:t>
            </w:r>
          </w:p>
          <w:p w14:paraId="25C7D423" w14:textId="6174C1F0" w:rsidR="00F81286" w:rsidRPr="00F81286" w:rsidRDefault="008547BF" w:rsidP="009F3981">
            <w:r>
              <w:t>“</w:t>
            </w:r>
            <w:r w:rsidR="00F81286" w:rsidRPr="00F81286">
              <w:t>Working with your Client</w:t>
            </w:r>
            <w:r>
              <w:t>” and</w:t>
            </w:r>
          </w:p>
          <w:p w14:paraId="7E21F67D" w14:textId="77777777" w:rsidR="00F81286" w:rsidRPr="00F81286" w:rsidRDefault="00F81286" w:rsidP="009F3981">
            <w:r w:rsidRPr="00F81286">
              <w:t>Project Planning Requirements</w:t>
            </w:r>
          </w:p>
          <w:p w14:paraId="77FA1274" w14:textId="77777777" w:rsidR="00F81286" w:rsidRPr="00F81286" w:rsidRDefault="00F81286" w:rsidP="009F3981"/>
        </w:tc>
        <w:tc>
          <w:tcPr>
            <w:tcW w:w="2633" w:type="dxa"/>
          </w:tcPr>
          <w:p w14:paraId="4FA2EA18" w14:textId="77777777" w:rsidR="00F81286" w:rsidRPr="00F81286" w:rsidRDefault="00F81286" w:rsidP="009F3981">
            <w:r w:rsidRPr="00F81286">
              <w:t>By June 10:</w:t>
            </w:r>
          </w:p>
          <w:p w14:paraId="37FB8199" w14:textId="77777777" w:rsidR="00F81286" w:rsidRPr="00F81286" w:rsidRDefault="00F81286" w:rsidP="009F3981">
            <w:pPr>
              <w:pStyle w:val="ListParagraph"/>
              <w:numPr>
                <w:ilvl w:val="0"/>
                <w:numId w:val="20"/>
              </w:numPr>
            </w:pPr>
            <w:r w:rsidRPr="00F81286">
              <w:t>Meet with client (online, by phone, in person)</w:t>
            </w:r>
          </w:p>
          <w:p w14:paraId="46A78D1E" w14:textId="77777777" w:rsidR="00F81286" w:rsidRPr="00F81286" w:rsidRDefault="00F81286" w:rsidP="009F3981">
            <w:pPr>
              <w:pStyle w:val="ListParagraph"/>
              <w:numPr>
                <w:ilvl w:val="0"/>
                <w:numId w:val="20"/>
              </w:numPr>
            </w:pPr>
            <w:r w:rsidRPr="00F81286">
              <w:t xml:space="preserve">Begin developing your project plan to include: project overview description, problem statement, timeline for development, ideas for tools needs for development/development platform, potential issues, any costs… </w:t>
            </w:r>
          </w:p>
        </w:tc>
      </w:tr>
    </w:tbl>
    <w:p w14:paraId="64E1BDAC" w14:textId="77777777" w:rsidR="00F81286" w:rsidRDefault="00F81286" w:rsidP="009F3981"/>
    <w:p w14:paraId="433662A6" w14:textId="77777777" w:rsidR="00F81286" w:rsidRPr="00F126E7" w:rsidRDefault="00F81286" w:rsidP="009F3981"/>
    <w:p w14:paraId="18735B1D" w14:textId="574106D4" w:rsidR="00AD4D7D" w:rsidRPr="00F126E7" w:rsidRDefault="00F81286" w:rsidP="009F3981">
      <w:r>
        <w:lastRenderedPageBreak/>
        <w:t xml:space="preserve">You can </w:t>
      </w:r>
      <w:r w:rsidR="002C6882">
        <w:t xml:space="preserve">also </w:t>
      </w:r>
      <w:r>
        <w:t>i</w:t>
      </w:r>
      <w:r w:rsidR="00AD4D7D" w:rsidRPr="00F126E7">
        <w:t>nclude important dates in the academic</w:t>
      </w:r>
      <w:r w:rsidR="00F148C7" w:rsidRPr="00F126E7">
        <w:t xml:space="preserve"> calendar either here or added to </w:t>
      </w:r>
      <w:r w:rsidR="00AD4D7D" w:rsidRPr="00F126E7">
        <w:t xml:space="preserve">your site’s calendar (e.g. last day to add classes, academic closings and breaks, last </w:t>
      </w:r>
      <w:r w:rsidR="002C6882">
        <w:t>day to drop a course with “WD,”</w:t>
      </w:r>
      <w:r w:rsidR="00AD4D7D" w:rsidRPr="00F126E7">
        <w:t xml:space="preserve"> last day to drop a course without “F” and last day of classes and final exam days.</w:t>
      </w:r>
    </w:p>
    <w:p w14:paraId="1C7B3517" w14:textId="77777777" w:rsidR="00AD4D7D" w:rsidRPr="00F126E7" w:rsidRDefault="00AD4D7D" w:rsidP="009F3981"/>
    <w:p w14:paraId="3DB066C2" w14:textId="29263987" w:rsidR="000A2ECE" w:rsidRDefault="00F148C7" w:rsidP="00252247">
      <w:pPr>
        <w:rPr>
          <w:b/>
          <w:i/>
        </w:rPr>
      </w:pPr>
      <w:r w:rsidRPr="00252247">
        <w:rPr>
          <w:b/>
          <w:i/>
        </w:rPr>
        <w:t>The instructor reserves the right to revise, alter or amend th</w:t>
      </w:r>
      <w:r w:rsidR="00E72391" w:rsidRPr="00252247">
        <w:rPr>
          <w:b/>
          <w:i/>
        </w:rPr>
        <w:t>is syllabus as necessary.</w:t>
      </w:r>
      <w:r w:rsidRPr="00252247">
        <w:rPr>
          <w:b/>
          <w:i/>
        </w:rPr>
        <w:t xml:space="preserve"> Students will be notified in writing / email of any such changes.  [Optional section/language] </w:t>
      </w:r>
    </w:p>
    <w:p w14:paraId="3A79B042" w14:textId="696BA100" w:rsidR="00B86167" w:rsidRDefault="00B86167" w:rsidP="00252247">
      <w:pPr>
        <w:rPr>
          <w:b/>
          <w:i/>
        </w:rPr>
      </w:pPr>
    </w:p>
    <w:p w14:paraId="610C72B6" w14:textId="359997AB" w:rsidR="00B86167" w:rsidRDefault="00B86167" w:rsidP="00252247">
      <w:pPr>
        <w:rPr>
          <w:b/>
          <w:i/>
        </w:rPr>
      </w:pPr>
    </w:p>
    <w:p w14:paraId="605C5602" w14:textId="515C713A" w:rsidR="00B86167" w:rsidRDefault="00B86167" w:rsidP="00252247">
      <w:pPr>
        <w:rPr>
          <w:b/>
          <w:i/>
        </w:rPr>
      </w:pPr>
    </w:p>
    <w:p w14:paraId="6270AA7D" w14:textId="1749773F" w:rsidR="00B86167" w:rsidRDefault="00B86167" w:rsidP="00252247">
      <w:pPr>
        <w:rPr>
          <w:b/>
          <w:i/>
        </w:rPr>
      </w:pPr>
    </w:p>
    <w:p w14:paraId="78706CB2" w14:textId="736BD89F" w:rsidR="00B86167" w:rsidRPr="00533865" w:rsidRDefault="00B86167" w:rsidP="00B86167">
      <w:pPr>
        <w:pStyle w:val="Heading1"/>
        <w:rPr>
          <w:sz w:val="24"/>
          <w:szCs w:val="24"/>
        </w:rPr>
      </w:pPr>
      <w:r>
        <w:t>The Campus Syllabus</w:t>
      </w:r>
    </w:p>
    <w:p w14:paraId="078A3173" w14:textId="77777777" w:rsidR="00B86167" w:rsidRDefault="00B86167" w:rsidP="00B86167"/>
    <w:p w14:paraId="55FA899D" w14:textId="488A9530" w:rsidR="00B86167" w:rsidRPr="00F44464" w:rsidRDefault="00B86167" w:rsidP="00B86167">
      <w:pPr>
        <w:rPr>
          <w:szCs w:val="24"/>
        </w:rPr>
      </w:pPr>
      <w:r w:rsidRPr="00F44464">
        <w:rPr>
          <w:szCs w:val="24"/>
        </w:rPr>
        <w:t>Dear Student,</w:t>
      </w:r>
    </w:p>
    <w:p w14:paraId="077E2B7F" w14:textId="77777777" w:rsidR="00B86167" w:rsidRPr="00F44464" w:rsidRDefault="00B86167" w:rsidP="00B86167">
      <w:pPr>
        <w:rPr>
          <w:szCs w:val="24"/>
        </w:rPr>
      </w:pPr>
    </w:p>
    <w:p w14:paraId="0E576A5A" w14:textId="4E71629C" w:rsidR="00B86167" w:rsidRPr="00F44464" w:rsidRDefault="00B86167" w:rsidP="00B86167">
      <w:pPr>
        <w:rPr>
          <w:szCs w:val="24"/>
        </w:rPr>
      </w:pPr>
      <w:r w:rsidRPr="00F44464">
        <w:rPr>
          <w:szCs w:val="24"/>
        </w:rPr>
        <w:t xml:space="preserve">The purpose of this </w:t>
      </w:r>
      <w:r w:rsidRPr="00F44464">
        <w:rPr>
          <w:b/>
          <w:szCs w:val="24"/>
        </w:rPr>
        <w:t>Campus Syllabus</w:t>
      </w:r>
      <w:r w:rsidRPr="00F44464">
        <w:rPr>
          <w:szCs w:val="24"/>
        </w:rPr>
        <w:t xml:space="preserve"> is to provide you with important information that</w:t>
      </w:r>
      <w:r w:rsidR="00F44464" w:rsidRPr="00F44464">
        <w:rPr>
          <w:szCs w:val="24"/>
        </w:rPr>
        <w:t xml:space="preserve"> </w:t>
      </w:r>
      <w:r w:rsidR="00F44464" w:rsidRPr="00F44464">
        <w:rPr>
          <w:rFonts w:ascii="Times New Roman" w:eastAsia="Times New Roman" w:hAnsi="Times New Roman" w:cs="Times New Roman"/>
          <w:szCs w:val="24"/>
        </w:rPr>
        <w:t>applies to all UTK</w:t>
      </w:r>
      <w:r w:rsidR="00F44464" w:rsidRPr="00056711">
        <w:rPr>
          <w:rFonts w:ascii="Times New Roman" w:eastAsia="Times New Roman" w:hAnsi="Times New Roman" w:cs="Times New Roman"/>
          <w:szCs w:val="24"/>
        </w:rPr>
        <w:t xml:space="preserve"> courses</w:t>
      </w:r>
      <w:r w:rsidRPr="00F44464">
        <w:rPr>
          <w:szCs w:val="24"/>
        </w:rPr>
        <w:t>.  Please observe the following policies and familiarize yourself with the university resources listed below. At UT, we are committed to providing you with a high-quality learning experience.  I want to wish you the best for a successful and productive semester.</w:t>
      </w:r>
    </w:p>
    <w:p w14:paraId="4A97AF8C" w14:textId="77777777" w:rsidR="00B86167" w:rsidRPr="00F44464" w:rsidRDefault="00B86167" w:rsidP="00B86167">
      <w:pPr>
        <w:rPr>
          <w:szCs w:val="24"/>
        </w:rPr>
      </w:pPr>
    </w:p>
    <w:p w14:paraId="3716C671" w14:textId="77777777" w:rsidR="00F44464" w:rsidRPr="00F44464" w:rsidRDefault="00F44464" w:rsidP="00F44464">
      <w:pPr>
        <w:rPr>
          <w:rFonts w:ascii="Times New Roman" w:eastAsia="Times New Roman" w:hAnsi="Times New Roman" w:cs="Times New Roman"/>
          <w:szCs w:val="24"/>
        </w:rPr>
      </w:pPr>
      <w:r w:rsidRPr="00F44464">
        <w:rPr>
          <w:rFonts w:ascii="Times New Roman" w:eastAsia="Times New Roman" w:hAnsi="Times New Roman" w:cs="Times New Roman"/>
          <w:szCs w:val="24"/>
        </w:rPr>
        <w:t>–</w:t>
      </w:r>
      <w:r w:rsidRPr="00056711">
        <w:rPr>
          <w:rFonts w:ascii="Times New Roman" w:eastAsia="Times New Roman" w:hAnsi="Times New Roman" w:cs="Times New Roman"/>
          <w:szCs w:val="24"/>
        </w:rPr>
        <w:t>Dr. John Zomchick, Provost and Senior Vice Chancellor</w:t>
      </w:r>
    </w:p>
    <w:p w14:paraId="1CAD7340" w14:textId="77777777" w:rsidR="00B86167" w:rsidRPr="00782071" w:rsidRDefault="00B86167" w:rsidP="00B86167">
      <w:pPr>
        <w:rPr>
          <w:rStyle w:val="Heading1Char"/>
          <w:b w:val="0"/>
          <w:szCs w:val="24"/>
        </w:rPr>
      </w:pPr>
    </w:p>
    <w:p w14:paraId="465F872D" w14:textId="061F1155" w:rsidR="00B86167" w:rsidRPr="00533865" w:rsidRDefault="00B86167" w:rsidP="00B86167">
      <w:pPr>
        <w:pStyle w:val="Heading1"/>
        <w:rPr>
          <w:sz w:val="24"/>
          <w:szCs w:val="24"/>
        </w:rPr>
      </w:pPr>
      <w:r w:rsidRPr="00F92177">
        <w:t xml:space="preserve">ACADEMIC </w:t>
      </w:r>
      <w:r w:rsidRPr="00B86167">
        <w:t>INTEGRITY</w:t>
      </w:r>
    </w:p>
    <w:p w14:paraId="59D19686" w14:textId="3F736EF9" w:rsidR="00B86167" w:rsidRDefault="00B86167" w:rsidP="00B86167">
      <w:pPr>
        <w:rPr>
          <w:szCs w:val="24"/>
        </w:rPr>
      </w:pPr>
      <w:r w:rsidRPr="00441E8D">
        <w:rPr>
          <w:szCs w:val="24"/>
        </w:rPr>
        <w:t xml:space="preserve">Each student is responsible for </w:t>
      </w:r>
      <w:r w:rsidR="00936928" w:rsidRPr="00441E8D">
        <w:rPr>
          <w:szCs w:val="24"/>
        </w:rPr>
        <w:t>their</w:t>
      </w:r>
      <w:r w:rsidRPr="00441E8D">
        <w:rPr>
          <w:szCs w:val="24"/>
        </w:rPr>
        <w:t xml:space="preserve"> personal integrity in academic life and for adhering to UT’s Honor Statement. The Honor Statement reads: “An essential feature of the University of Tennessee, Knoxville is a commitment to maintaining an atmosphere of intellectual integrity and academic honesty. As a student of the university, I pledge that I will neither knowingly give nor receive any inappropriate assistance in academic work, thus affirming my own personal commitment to honor and integrity.”</w:t>
      </w:r>
    </w:p>
    <w:p w14:paraId="4A751E59" w14:textId="77777777" w:rsidR="00F44464" w:rsidRPr="00441E8D" w:rsidRDefault="00F44464" w:rsidP="00B86167">
      <w:pPr>
        <w:rPr>
          <w:szCs w:val="24"/>
        </w:rPr>
      </w:pPr>
    </w:p>
    <w:p w14:paraId="58886FF7" w14:textId="0A1A18A6" w:rsidR="00B86167" w:rsidRPr="00533865" w:rsidRDefault="00B86167" w:rsidP="00B86167">
      <w:pPr>
        <w:pStyle w:val="Heading1"/>
        <w:rPr>
          <w:sz w:val="24"/>
          <w:szCs w:val="24"/>
        </w:rPr>
      </w:pPr>
      <w:r w:rsidRPr="00F92177">
        <w:t>YOUR ROLE IN IMPROVING THE COURSE THROUGH ASSESSMENT</w:t>
      </w:r>
    </w:p>
    <w:p w14:paraId="0027565E" w14:textId="77777777" w:rsidR="004C7ED3" w:rsidRPr="00B475C0" w:rsidRDefault="004C7ED3" w:rsidP="004C7ED3">
      <w:pPr>
        <w:rPr>
          <w:rFonts w:ascii="Times New Roman" w:eastAsia="Times New Roman" w:hAnsi="Times New Roman" w:cs="Times New Roman"/>
        </w:rPr>
      </w:pPr>
      <w:r w:rsidRPr="002F2EF8">
        <w:rPr>
          <w:rFonts w:ascii="Times New Roman" w:eastAsia="Times New Roman" w:hAnsi="Times New Roman" w:cs="Times New Roman"/>
        </w:rPr>
        <w:t xml:space="preserve">At UT, it is our collective responsibility to improve the state of teaching and learning. During the semester you may be requested to assess aspects of this course, either during class or at the completion of the class, </w:t>
      </w:r>
      <w:r>
        <w:rPr>
          <w:rFonts w:ascii="Times New Roman" w:eastAsia="Times New Roman" w:hAnsi="Times New Roman" w:cs="Times New Roman"/>
        </w:rPr>
        <w:t>and through</w:t>
      </w:r>
      <w:r w:rsidRPr="002F2EF8">
        <w:rPr>
          <w:rFonts w:ascii="Times New Roman" w:eastAsia="Times New Roman" w:hAnsi="Times New Roman" w:cs="Times New Roman"/>
        </w:rPr>
        <w:t xml:space="preserve"> the </w:t>
      </w:r>
      <w:proofErr w:type="spellStart"/>
      <w:r w:rsidRPr="002F2EF8">
        <w:rPr>
          <w:rFonts w:ascii="Times New Roman" w:eastAsia="Times New Roman" w:hAnsi="Times New Roman" w:cs="Times New Roman"/>
        </w:rPr>
        <w:t>TNVoice</w:t>
      </w:r>
      <w:proofErr w:type="spellEnd"/>
      <w:r w:rsidRPr="002F2EF8">
        <w:rPr>
          <w:rFonts w:ascii="Times New Roman" w:eastAsia="Times New Roman" w:hAnsi="Times New Roman" w:cs="Times New Roman"/>
        </w:rPr>
        <w:t xml:space="preserve"> course evaluation. Please take the few moments needed to respond to these requests as they are used by instructors, department heads, deans and others to improve the quality of your UT learning experience.</w:t>
      </w:r>
    </w:p>
    <w:p w14:paraId="71F1F944" w14:textId="77777777" w:rsidR="00B86167" w:rsidRPr="00782071" w:rsidRDefault="00B86167" w:rsidP="00B86167"/>
    <w:p w14:paraId="6AF4AB86" w14:textId="249617D1" w:rsidR="00B86167" w:rsidRDefault="00B86167" w:rsidP="00B86167">
      <w:pPr>
        <w:pStyle w:val="Heading1"/>
        <w:rPr>
          <w:rStyle w:val="Hyperlink"/>
          <w:b w:val="0"/>
          <w:sz w:val="21"/>
          <w:szCs w:val="24"/>
        </w:rPr>
      </w:pPr>
      <w:r>
        <w:t xml:space="preserve">STUDENTS WITH DISABILITIES </w:t>
      </w:r>
      <w:r w:rsidR="00F44464" w:rsidRPr="00F44464">
        <w:rPr>
          <w:b w:val="0"/>
          <w:bCs w:val="0"/>
        </w:rPr>
        <w:t>–</w:t>
      </w:r>
      <w:r>
        <w:t xml:space="preserve"> </w:t>
      </w:r>
      <w:hyperlink w:history="1">
        <w:r w:rsidRPr="00F44464">
          <w:rPr>
            <w:rStyle w:val="Hyperlink"/>
            <w:rFonts w:eastAsiaTheme="minorEastAsia"/>
            <w:b w:val="0"/>
            <w:bCs w:val="0"/>
            <w:sz w:val="24"/>
            <w:szCs w:val="22"/>
          </w:rPr>
          <w:t>http://sds.utk.edu</w:t>
        </w:r>
      </w:hyperlink>
    </w:p>
    <w:p w14:paraId="6E78BEA6" w14:textId="77777777" w:rsidR="004C7ED3" w:rsidRPr="00A3765A" w:rsidRDefault="004C7ED3" w:rsidP="004C7ED3">
      <w:pPr>
        <w:rPr>
          <w:rFonts w:ascii="Times New Roman" w:eastAsia="Times New Roman" w:hAnsi="Times New Roman" w:cs="Times New Roman"/>
          <w:szCs w:val="24"/>
        </w:rPr>
      </w:pPr>
      <w:r w:rsidRPr="00A3765A">
        <w:rPr>
          <w:rFonts w:ascii="Times New Roman" w:eastAsia="Times New Roman" w:hAnsi="Times New Roman" w:cs="Times New Roman"/>
          <w:szCs w:val="24"/>
        </w:rPr>
        <w:t xml:space="preserve">The University of Tennessee, Knoxville, is committed to providing an inclusive learning environment for all students. If you anticipate or experience a barrier in this course due to a chronic health condition, a learning, hearing, neurological, mental health, vision, physical, or other kind of disability, or a temporary injury, you are encouraged to contact </w:t>
      </w:r>
      <w:hyperlink r:id="rId23" w:history="1">
        <w:r w:rsidRPr="00A3765A">
          <w:rPr>
            <w:rStyle w:val="Hyperlink"/>
            <w:rFonts w:ascii="Times New Roman" w:eastAsia="Times New Roman" w:hAnsi="Times New Roman" w:cs="Times New Roman"/>
            <w:sz w:val="24"/>
            <w:szCs w:val="24"/>
          </w:rPr>
          <w:t>Student Disability Services</w:t>
        </w:r>
      </w:hyperlink>
      <w:r w:rsidRPr="00A3765A">
        <w:rPr>
          <w:rFonts w:ascii="Times New Roman" w:eastAsia="Times New Roman" w:hAnsi="Times New Roman" w:cs="Times New Roman"/>
          <w:szCs w:val="24"/>
        </w:rPr>
        <w:t xml:space="preserve"> (SDS) at 865-974-6087 or </w:t>
      </w:r>
      <w:hyperlink r:id="rId24" w:history="1">
        <w:r w:rsidRPr="00A3765A">
          <w:rPr>
            <w:rStyle w:val="Hyperlink"/>
            <w:rFonts w:ascii="Times New Roman" w:eastAsia="Times New Roman" w:hAnsi="Times New Roman" w:cs="Times New Roman"/>
            <w:sz w:val="24"/>
            <w:szCs w:val="24"/>
          </w:rPr>
          <w:t>sds@utk.edu</w:t>
        </w:r>
      </w:hyperlink>
      <w:r w:rsidRPr="00A3765A">
        <w:rPr>
          <w:rFonts w:ascii="Times New Roman" w:eastAsia="Times New Roman" w:hAnsi="Times New Roman" w:cs="Times New Roman"/>
          <w:szCs w:val="24"/>
        </w:rPr>
        <w:t xml:space="preserve">. An SDS Coordinator will meet with you to </w:t>
      </w:r>
      <w:r w:rsidRPr="00A3765A">
        <w:rPr>
          <w:rFonts w:ascii="Times New Roman" w:eastAsia="Times New Roman" w:hAnsi="Times New Roman" w:cs="Times New Roman"/>
          <w:szCs w:val="24"/>
        </w:rPr>
        <w:lastRenderedPageBreak/>
        <w:t>develop a plan to ensure you have equitable access to this course. If you are already registered with SDS, please contact your instructor to discuss implementing accommodations included in your course access letter.</w:t>
      </w:r>
    </w:p>
    <w:p w14:paraId="0D25DDA6" w14:textId="1D25198B" w:rsidR="00B86167" w:rsidRDefault="00B86167" w:rsidP="00B86167"/>
    <w:p w14:paraId="5FB76ED5" w14:textId="5A66B2F5" w:rsidR="00533865" w:rsidRPr="00533865" w:rsidRDefault="00533865" w:rsidP="00533865">
      <w:pPr>
        <w:pStyle w:val="Heading1"/>
        <w:rPr>
          <w:rStyle w:val="Hyperlink"/>
          <w:b w:val="0"/>
          <w:bCs w:val="0"/>
          <w:sz w:val="21"/>
          <w:szCs w:val="24"/>
        </w:rPr>
      </w:pPr>
      <w:r w:rsidRPr="00533865">
        <w:rPr>
          <w:rStyle w:val="Heading1Char"/>
          <w:b/>
          <w:bCs/>
        </w:rPr>
        <w:t>ACCESSIBILITY POLICY AND TRAINING</w:t>
      </w:r>
      <w:r w:rsidRPr="00000360">
        <w:t xml:space="preserve"> </w:t>
      </w:r>
      <w:r w:rsidRPr="00F44464">
        <w:rPr>
          <w:b w:val="0"/>
          <w:bCs w:val="0"/>
        </w:rPr>
        <w:t>–</w:t>
      </w:r>
      <w:r w:rsidRPr="00533865">
        <w:rPr>
          <w:b w:val="0"/>
          <w:bCs w:val="0"/>
        </w:rPr>
        <w:t xml:space="preserve"> </w:t>
      </w:r>
      <w:hyperlink r:id="rId25" w:history="1">
        <w:r w:rsidRPr="00533865">
          <w:rPr>
            <w:rStyle w:val="Hyperlink"/>
            <w:b w:val="0"/>
            <w:bCs w:val="0"/>
            <w:sz w:val="24"/>
          </w:rPr>
          <w:t>http://accessibility.utk.edu</w:t>
        </w:r>
      </w:hyperlink>
    </w:p>
    <w:p w14:paraId="22CE6303" w14:textId="77777777" w:rsidR="004C7ED3" w:rsidRPr="00AB2827" w:rsidRDefault="004C7ED3" w:rsidP="004C7ED3">
      <w:pPr>
        <w:rPr>
          <w:rFonts w:ascii="Times New Roman" w:eastAsia="Times New Roman" w:hAnsi="Times New Roman" w:cs="Times New Roman"/>
          <w:szCs w:val="24"/>
        </w:rPr>
      </w:pPr>
      <w:r w:rsidRPr="00AB2827">
        <w:rPr>
          <w:rFonts w:ascii="Times New Roman" w:eastAsia="Times New Roman" w:hAnsi="Times New Roman" w:cs="Times New Roman"/>
          <w:szCs w:val="24"/>
        </w:rPr>
        <w:t xml:space="preserve">The University of Tennessee, Knoxville, provides reasonable accommodations for individual students with disabilities through its office of </w:t>
      </w:r>
      <w:hyperlink r:id="rId26" w:history="1">
        <w:r w:rsidRPr="00AB2827">
          <w:rPr>
            <w:rStyle w:val="Hyperlink"/>
            <w:rFonts w:ascii="Times New Roman" w:eastAsia="Times New Roman" w:hAnsi="Times New Roman" w:cs="Times New Roman"/>
            <w:sz w:val="24"/>
            <w:szCs w:val="24"/>
          </w:rPr>
          <w:t>Student Disability Services</w:t>
        </w:r>
      </w:hyperlink>
      <w:r w:rsidRPr="00AB2827">
        <w:rPr>
          <w:rFonts w:ascii="Times New Roman" w:eastAsia="Times New Roman" w:hAnsi="Times New Roman" w:cs="Times New Roman"/>
          <w:szCs w:val="24"/>
        </w:rPr>
        <w:t xml:space="preserve">.  The university is also committed to making information and materials accessible, when possible.  Resources and assistance to support these efforts can be found at </w:t>
      </w:r>
      <w:hyperlink r:id="rId27" w:history="1">
        <w:r w:rsidRPr="00AB2827">
          <w:rPr>
            <w:rStyle w:val="Hyperlink"/>
            <w:rFonts w:ascii="Times New Roman" w:eastAsia="Times New Roman" w:hAnsi="Times New Roman" w:cs="Times New Roman"/>
            <w:sz w:val="24"/>
            <w:szCs w:val="24"/>
          </w:rPr>
          <w:t>http://accessibility.utk.edu/</w:t>
        </w:r>
      </w:hyperlink>
      <w:r w:rsidRPr="00AB2827">
        <w:rPr>
          <w:rFonts w:ascii="Times New Roman" w:eastAsia="Times New Roman" w:hAnsi="Times New Roman" w:cs="Times New Roman"/>
          <w:szCs w:val="24"/>
        </w:rPr>
        <w:t>.</w:t>
      </w:r>
    </w:p>
    <w:p w14:paraId="3351AF1B" w14:textId="50E0EE22" w:rsidR="00533865" w:rsidRDefault="00533865" w:rsidP="00B86167"/>
    <w:p w14:paraId="3E8DBDB0" w14:textId="10FDCB42" w:rsidR="00533865" w:rsidRDefault="00533865" w:rsidP="00533865">
      <w:pPr>
        <w:pStyle w:val="Heading1"/>
        <w:rPr>
          <w:rStyle w:val="Hyperlink"/>
          <w:b w:val="0"/>
          <w:sz w:val="21"/>
          <w:szCs w:val="24"/>
        </w:rPr>
      </w:pPr>
      <w:r>
        <w:t xml:space="preserve">WELLNESS </w:t>
      </w:r>
      <w:r w:rsidRPr="00F44464">
        <w:rPr>
          <w:b w:val="0"/>
          <w:bCs w:val="0"/>
        </w:rPr>
        <w:t>–</w:t>
      </w:r>
      <w:r w:rsidRPr="00F92177">
        <w:t xml:space="preserve"> </w:t>
      </w:r>
      <w:hyperlink r:id="rId28" w:history="1">
        <w:r w:rsidR="00A3765A" w:rsidRPr="00BE039F">
          <w:rPr>
            <w:rStyle w:val="Hyperlink"/>
            <w:b w:val="0"/>
            <w:bCs w:val="0"/>
            <w:sz w:val="24"/>
            <w:szCs w:val="24"/>
          </w:rPr>
          <w:t>http://wellness.utk.edu/</w:t>
        </w:r>
      </w:hyperlink>
      <w:r w:rsidR="00A3765A">
        <w:rPr>
          <w:b w:val="0"/>
          <w:bCs w:val="0"/>
          <w:sz w:val="24"/>
          <w:szCs w:val="24"/>
        </w:rPr>
        <w:t xml:space="preserve"> and </w:t>
      </w:r>
      <w:hyperlink r:id="rId29" w:history="1">
        <w:r w:rsidR="00A3765A" w:rsidRPr="00BE039F">
          <w:rPr>
            <w:rStyle w:val="Hyperlink"/>
            <w:rFonts w:eastAsiaTheme="minorEastAsia"/>
            <w:b w:val="0"/>
            <w:bCs w:val="0"/>
            <w:sz w:val="24"/>
            <w:szCs w:val="22"/>
          </w:rPr>
          <w:t>http://counselingcenter.utk.edu/</w:t>
        </w:r>
      </w:hyperlink>
    </w:p>
    <w:p w14:paraId="2185A62D" w14:textId="77777777" w:rsidR="00F353D7" w:rsidRPr="00F353D7" w:rsidRDefault="00F353D7" w:rsidP="00F353D7">
      <w:pPr>
        <w:rPr>
          <w:rFonts w:ascii="Times New Roman" w:hAnsi="Times New Roman" w:cs="Times New Roman"/>
          <w:szCs w:val="24"/>
        </w:rPr>
      </w:pPr>
      <w:r w:rsidRPr="00F353D7">
        <w:rPr>
          <w:rFonts w:ascii="Times New Roman" w:hAnsi="Times New Roman" w:cs="Times New Roman"/>
          <w:color w:val="333333"/>
          <w:szCs w:val="24"/>
          <w:shd w:val="clear" w:color="auto" w:fill="FFFFFF"/>
        </w:rPr>
        <w:t xml:space="preserve">The </w:t>
      </w:r>
      <w:hyperlink r:id="rId30" w:history="1">
        <w:r w:rsidRPr="00F353D7">
          <w:rPr>
            <w:rStyle w:val="Hyperlink"/>
            <w:rFonts w:ascii="Times New Roman" w:hAnsi="Times New Roman" w:cs="Times New Roman"/>
            <w:sz w:val="24"/>
            <w:szCs w:val="24"/>
            <w:shd w:val="clear" w:color="auto" w:fill="FFFFFF"/>
          </w:rPr>
          <w:t>Center for Health Education and Wellness</w:t>
        </w:r>
      </w:hyperlink>
      <w:r w:rsidRPr="00F353D7">
        <w:rPr>
          <w:rFonts w:ascii="Times New Roman" w:hAnsi="Times New Roman" w:cs="Times New Roman"/>
          <w:color w:val="333333"/>
          <w:szCs w:val="24"/>
          <w:shd w:val="clear" w:color="auto" w:fill="FFFFFF"/>
        </w:rPr>
        <w:t xml:space="preserve"> empowers all Volunteers to thrive by cultivating personal and community well-being.  The Center can answer questions about general wellness, substance use, sexual health, healthy relationships, and sexual assault prevention. </w:t>
      </w:r>
      <w:r w:rsidRPr="00F353D7">
        <w:rPr>
          <w:rFonts w:ascii="Times New Roman" w:eastAsia="Times New Roman" w:hAnsi="Times New Roman" w:cs="Times New Roman"/>
          <w:szCs w:val="24"/>
        </w:rPr>
        <w:t xml:space="preserve">The </w:t>
      </w:r>
      <w:hyperlink r:id="rId31" w:history="1">
        <w:r w:rsidRPr="00F353D7">
          <w:rPr>
            <w:rStyle w:val="Hyperlink"/>
            <w:rFonts w:ascii="Times New Roman" w:eastAsia="Times New Roman" w:hAnsi="Times New Roman" w:cs="Times New Roman"/>
            <w:sz w:val="24"/>
            <w:szCs w:val="24"/>
          </w:rPr>
          <w:t>Student Counseling Center</w:t>
        </w:r>
      </w:hyperlink>
      <w:r w:rsidRPr="00F353D7">
        <w:rPr>
          <w:rFonts w:ascii="Times New Roman" w:eastAsia="Times New Roman" w:hAnsi="Times New Roman" w:cs="Times New Roman"/>
          <w:szCs w:val="24"/>
        </w:rPr>
        <w:t xml:space="preserve"> is the university’s primary facility for personal counseling, psychotherapy, and psychological outreach and consultation services.</w:t>
      </w:r>
    </w:p>
    <w:p w14:paraId="180E8076" w14:textId="77777777" w:rsidR="00A3765A" w:rsidRPr="00AB2827" w:rsidRDefault="00A3765A" w:rsidP="00A3765A">
      <w:pPr>
        <w:rPr>
          <w:rFonts w:ascii="Times New Roman" w:eastAsia="Times New Roman" w:hAnsi="Times New Roman" w:cs="Times New Roman"/>
          <w:szCs w:val="24"/>
        </w:rPr>
      </w:pPr>
    </w:p>
    <w:p w14:paraId="7F62F2F9" w14:textId="77777777" w:rsidR="00A3765A" w:rsidRPr="00AB2827" w:rsidRDefault="00A3765A" w:rsidP="00A3765A">
      <w:pPr>
        <w:pStyle w:val="xmsonormal0"/>
        <w:spacing w:before="0" w:beforeAutospacing="0" w:after="0" w:afterAutospacing="0"/>
        <w:rPr>
          <w:color w:val="000000"/>
        </w:rPr>
      </w:pPr>
      <w:r w:rsidRPr="00AB2827">
        <w:rPr>
          <w:color w:val="000000"/>
        </w:rPr>
        <w:t>Any student who has difficulty affording hygiene products, groceries, or accessing sufficient food to eat every day is urged to contact the</w:t>
      </w:r>
      <w:r w:rsidRPr="00AB2827">
        <w:rPr>
          <w:rStyle w:val="apple-converted-space"/>
          <w:rFonts w:eastAsiaTheme="majorEastAsia"/>
          <w:color w:val="000000"/>
        </w:rPr>
        <w:t> </w:t>
      </w:r>
      <w:hyperlink r:id="rId32" w:history="1">
        <w:r w:rsidRPr="00AB2827">
          <w:rPr>
            <w:rStyle w:val="Hyperlink"/>
            <w:rFonts w:ascii="Times New Roman" w:eastAsiaTheme="majorEastAsia" w:hAnsi="Times New Roman"/>
            <w:color w:val="800080"/>
            <w:sz w:val="24"/>
          </w:rPr>
          <w:t>Big Orange Pantry</w:t>
        </w:r>
      </w:hyperlink>
      <w:r w:rsidRPr="00AB2827">
        <w:rPr>
          <w:rStyle w:val="apple-converted-space"/>
          <w:rFonts w:eastAsiaTheme="majorEastAsia"/>
          <w:color w:val="000000"/>
        </w:rPr>
        <w:t> </w:t>
      </w:r>
      <w:r w:rsidRPr="00AB2827">
        <w:rPr>
          <w:color w:val="000000"/>
        </w:rPr>
        <w:t xml:space="preserve">for support. The Big Orange Pantry, located in </w:t>
      </w:r>
      <w:proofErr w:type="spellStart"/>
      <w:r w:rsidRPr="00AB2827">
        <w:rPr>
          <w:color w:val="000000"/>
        </w:rPr>
        <w:t>Greve</w:t>
      </w:r>
      <w:proofErr w:type="spellEnd"/>
      <w:r w:rsidRPr="00AB2827">
        <w:rPr>
          <w:color w:val="000000"/>
        </w:rPr>
        <w:t xml:space="preserve"> Hall, is a free resource for all students, faculty, and staff, no matter how great or small their need is. Students who need emergency financial assistance can also request funding from the</w:t>
      </w:r>
      <w:r w:rsidRPr="00AB2827">
        <w:rPr>
          <w:rStyle w:val="apple-converted-space"/>
          <w:rFonts w:eastAsiaTheme="majorEastAsia"/>
          <w:color w:val="000000"/>
        </w:rPr>
        <w:t> </w:t>
      </w:r>
      <w:hyperlink r:id="rId33" w:history="1">
        <w:r w:rsidRPr="00AB2827">
          <w:rPr>
            <w:rStyle w:val="Hyperlink"/>
            <w:rFonts w:ascii="Times New Roman" w:eastAsiaTheme="majorEastAsia" w:hAnsi="Times New Roman"/>
            <w:color w:val="800080"/>
            <w:sz w:val="24"/>
          </w:rPr>
          <w:t>Student Emergency Fund</w:t>
        </w:r>
      </w:hyperlink>
      <w:r w:rsidRPr="00AB2827">
        <w:rPr>
          <w:color w:val="000000"/>
        </w:rPr>
        <w:t>.</w:t>
      </w:r>
      <w:r w:rsidRPr="00AB2827">
        <w:rPr>
          <w:rStyle w:val="apple-converted-space"/>
          <w:rFonts w:eastAsiaTheme="majorEastAsia"/>
          <w:color w:val="000000"/>
        </w:rPr>
        <w:t> </w:t>
      </w:r>
    </w:p>
    <w:p w14:paraId="12103EEF" w14:textId="77777777" w:rsidR="00A3765A" w:rsidRPr="00AB2827" w:rsidRDefault="00A3765A" w:rsidP="00A3765A">
      <w:pPr>
        <w:pStyle w:val="xmsonormal0"/>
        <w:spacing w:before="0" w:beforeAutospacing="0" w:after="0" w:afterAutospacing="0"/>
        <w:rPr>
          <w:color w:val="000000"/>
        </w:rPr>
      </w:pPr>
      <w:r w:rsidRPr="00AB2827">
        <w:rPr>
          <w:color w:val="000000"/>
        </w:rPr>
        <w:t> </w:t>
      </w:r>
    </w:p>
    <w:p w14:paraId="5EB2D19E" w14:textId="5F9B4475" w:rsidR="00533865" w:rsidRPr="00AB2827" w:rsidRDefault="00A3765A" w:rsidP="00A3765A">
      <w:pPr>
        <w:pStyle w:val="xmsonormal0"/>
        <w:spacing w:before="0" w:beforeAutospacing="0" w:after="0" w:afterAutospacing="0"/>
        <w:rPr>
          <w:color w:val="000000"/>
        </w:rPr>
      </w:pPr>
      <w:r w:rsidRPr="00AB2827">
        <w:rPr>
          <w:color w:val="000000"/>
        </w:rPr>
        <w:t>Students who are experiencing non-academic difficulty or distress and need assistance should call 974-HELP or</w:t>
      </w:r>
      <w:r w:rsidRPr="00AB2827">
        <w:rPr>
          <w:rStyle w:val="apple-converted-space"/>
          <w:rFonts w:eastAsiaTheme="majorEastAsia"/>
          <w:color w:val="000000"/>
        </w:rPr>
        <w:t> </w:t>
      </w:r>
      <w:hyperlink r:id="rId34" w:tooltip="Original URL:&#10;https://dos.utk.edu/974-help/&#10;&#10;Click to follow link." w:history="1">
        <w:r w:rsidRPr="00AB2827">
          <w:rPr>
            <w:rStyle w:val="Hyperlink"/>
            <w:rFonts w:ascii="Times New Roman" w:eastAsiaTheme="majorEastAsia" w:hAnsi="Times New Roman"/>
            <w:color w:val="800080"/>
            <w:sz w:val="24"/>
          </w:rPr>
          <w:t>submit an online referral</w:t>
        </w:r>
      </w:hyperlink>
      <w:r w:rsidRPr="00AB2827">
        <w:rPr>
          <w:color w:val="000000"/>
        </w:rPr>
        <w:t>. The 974-HELP team specializes in aligning resources and support to students experiencing mental health distress</w:t>
      </w:r>
      <w:r w:rsidR="00533865" w:rsidRPr="00AB2827">
        <w:t xml:space="preserve">. </w:t>
      </w:r>
    </w:p>
    <w:p w14:paraId="601C73A7" w14:textId="5F7F1E62" w:rsidR="00533865" w:rsidRDefault="00533865" w:rsidP="00B86167"/>
    <w:p w14:paraId="40749335" w14:textId="75464B93" w:rsidR="00533865" w:rsidRDefault="00533865" w:rsidP="00533865">
      <w:pPr>
        <w:pStyle w:val="Heading1"/>
        <w:rPr>
          <w:rStyle w:val="Hyperlink"/>
          <w:b w:val="0"/>
          <w:sz w:val="21"/>
          <w:szCs w:val="24"/>
        </w:rPr>
      </w:pPr>
      <w:r>
        <w:t xml:space="preserve">EMERGENCY ALERT SYSTEM </w:t>
      </w:r>
      <w:r w:rsidRPr="00F44464">
        <w:rPr>
          <w:b w:val="0"/>
          <w:bCs w:val="0"/>
        </w:rPr>
        <w:t>–</w:t>
      </w:r>
      <w:r>
        <w:rPr>
          <w:b w:val="0"/>
          <w:bCs w:val="0"/>
        </w:rPr>
        <w:t xml:space="preserve"> </w:t>
      </w:r>
      <w:hyperlink r:id="rId35" w:history="1">
        <w:r w:rsidR="0052071A" w:rsidRPr="0052071A">
          <w:rPr>
            <w:rFonts w:ascii="Helvetica" w:hAnsi="Helvetica" w:cs="Helvetica"/>
            <w:b w:val="0"/>
            <w:bCs w:val="0"/>
            <w:color w:val="0B4CB4"/>
            <w:sz w:val="22"/>
            <w:u w:val="single" w:color="0B4CB4"/>
          </w:rPr>
          <w:t>https://pre</w:t>
        </w:r>
        <w:r w:rsidR="0052071A" w:rsidRPr="0052071A">
          <w:rPr>
            <w:rFonts w:ascii="Helvetica" w:hAnsi="Helvetica" w:cs="Helvetica"/>
            <w:b w:val="0"/>
            <w:bCs w:val="0"/>
            <w:color w:val="0B4CB4"/>
            <w:sz w:val="22"/>
            <w:u w:val="single" w:color="0B4CB4"/>
          </w:rPr>
          <w:t>p</w:t>
        </w:r>
        <w:r w:rsidR="0052071A" w:rsidRPr="0052071A">
          <w:rPr>
            <w:rFonts w:ascii="Helvetica" w:hAnsi="Helvetica" w:cs="Helvetica"/>
            <w:b w:val="0"/>
            <w:bCs w:val="0"/>
            <w:color w:val="0B4CB4"/>
            <w:sz w:val="22"/>
            <w:u w:val="single" w:color="0B4CB4"/>
          </w:rPr>
          <w:t>are.utk.edu/be-ready</w:t>
        </w:r>
      </w:hyperlink>
    </w:p>
    <w:p w14:paraId="53402129" w14:textId="2B72DBAE" w:rsidR="00533865" w:rsidRPr="00533865" w:rsidRDefault="00533865" w:rsidP="00533865">
      <w:pPr>
        <w:rPr>
          <w:szCs w:val="24"/>
        </w:rPr>
      </w:pPr>
      <w:r w:rsidRPr="00441E8D">
        <w:rPr>
          <w:szCs w:val="24"/>
        </w:rPr>
        <w:t xml:space="preserve">The University of Tennessee is committed to providing a safe environment to learn and work. When you are alerted to an emergency, please take appropriate action. Learn more about what to do in an emergency and sign up for </w:t>
      </w:r>
      <w:hyperlink r:id="rId36" w:history="1">
        <w:r w:rsidRPr="00441E8D">
          <w:rPr>
            <w:rStyle w:val="Hyperlink"/>
            <w:sz w:val="24"/>
            <w:szCs w:val="24"/>
          </w:rPr>
          <w:t>UT Alerts</w:t>
        </w:r>
      </w:hyperlink>
      <w:r w:rsidRPr="00441E8D">
        <w:rPr>
          <w:szCs w:val="24"/>
        </w:rPr>
        <w:t>. Check the emergency posters near exits and elevators for building specific information.  In the event of an emergency, the course schedule and assignments may be subject to change. If changes to graded activities are required, reasonable adjustments will be made, and you will be responsible for meeting revised deadlines</w:t>
      </w:r>
      <w:r w:rsidRPr="00533865">
        <w:rPr>
          <w:szCs w:val="24"/>
        </w:rPr>
        <w:t xml:space="preserve">. </w:t>
      </w:r>
    </w:p>
    <w:p w14:paraId="2ABD6FBE" w14:textId="77777777" w:rsidR="00533865" w:rsidRDefault="00533865" w:rsidP="00B86167"/>
    <w:p w14:paraId="05E6CA69" w14:textId="42B1F892" w:rsidR="00F44464" w:rsidRPr="005E3856" w:rsidRDefault="00F44464" w:rsidP="00F353D7">
      <w:pPr>
        <w:rPr>
          <w:rFonts w:ascii="Times New Roman" w:eastAsia="Times New Roman" w:hAnsi="Times New Roman" w:cs="Times New Roman"/>
        </w:rPr>
      </w:pPr>
    </w:p>
    <w:sectPr w:rsidR="00F44464" w:rsidRPr="005E3856" w:rsidSect="00A22397">
      <w:footerReference w:type="even" r:id="rId37"/>
      <w:footerReference w:type="default" r:id="rId38"/>
      <w:pgSz w:w="12240" w:h="15840"/>
      <w:pgMar w:top="1620" w:right="135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CE50" w14:textId="77777777" w:rsidR="00D96D23" w:rsidRDefault="00D96D23" w:rsidP="009F3981">
      <w:r>
        <w:separator/>
      </w:r>
    </w:p>
    <w:p w14:paraId="2946AB41" w14:textId="77777777" w:rsidR="00D96D23" w:rsidRDefault="00D96D23" w:rsidP="009F3981"/>
  </w:endnote>
  <w:endnote w:type="continuationSeparator" w:id="0">
    <w:p w14:paraId="7544BFA6" w14:textId="77777777" w:rsidR="00D96D23" w:rsidRDefault="00D96D23" w:rsidP="009F3981">
      <w:r>
        <w:continuationSeparator/>
      </w:r>
    </w:p>
    <w:p w14:paraId="69792FA6" w14:textId="77777777" w:rsidR="00D96D23" w:rsidRDefault="00D96D23" w:rsidP="009F3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9E21" w14:textId="77777777" w:rsidR="0009687E" w:rsidRDefault="0009687E" w:rsidP="009F398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5D2D07" w14:textId="77777777" w:rsidR="0009687E" w:rsidRDefault="0009687E" w:rsidP="009F3981">
    <w:pPr>
      <w:pStyle w:val="Footer"/>
    </w:pPr>
  </w:p>
  <w:p w14:paraId="691C5EFF" w14:textId="77777777" w:rsidR="00D54199" w:rsidRDefault="00D54199" w:rsidP="009F3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8647378"/>
      <w:docPartObj>
        <w:docPartGallery w:val="Page Numbers (Bottom of Page)"/>
        <w:docPartUnique/>
      </w:docPartObj>
    </w:sdtPr>
    <w:sdtContent>
      <w:p w14:paraId="39EF5D05" w14:textId="7862FDB8" w:rsidR="009F3981" w:rsidRDefault="009F3981" w:rsidP="009F3981">
        <w:pPr>
          <w:pStyle w:val="Footer"/>
          <w:jc w:val="right"/>
          <w:rPr>
            <w:rStyle w:val="PageNumber"/>
          </w:rPr>
        </w:pPr>
        <w:r w:rsidRPr="009F3981">
          <w:fldChar w:fldCharType="begin"/>
        </w:r>
        <w:r w:rsidRPr="009F3981">
          <w:instrText xml:space="preserve"> PAGE </w:instrText>
        </w:r>
        <w:r w:rsidRPr="009F3981">
          <w:fldChar w:fldCharType="separate"/>
        </w:r>
        <w:r w:rsidRPr="009F3981">
          <w:t>2</w:t>
        </w:r>
        <w:r w:rsidRPr="009F3981">
          <w:fldChar w:fldCharType="end"/>
        </w:r>
      </w:p>
    </w:sdtContent>
  </w:sdt>
  <w:p w14:paraId="5E46E01E" w14:textId="77777777" w:rsidR="00D54199" w:rsidRDefault="00D54199" w:rsidP="009F3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2423" w14:textId="77777777" w:rsidR="00D96D23" w:rsidRDefault="00D96D23" w:rsidP="009F3981">
      <w:r>
        <w:separator/>
      </w:r>
    </w:p>
    <w:p w14:paraId="39BD2177" w14:textId="77777777" w:rsidR="00D96D23" w:rsidRDefault="00D96D23" w:rsidP="009F3981"/>
  </w:footnote>
  <w:footnote w:type="continuationSeparator" w:id="0">
    <w:p w14:paraId="187E268D" w14:textId="77777777" w:rsidR="00D96D23" w:rsidRDefault="00D96D23" w:rsidP="009F3981">
      <w:r>
        <w:continuationSeparator/>
      </w:r>
    </w:p>
    <w:p w14:paraId="3A99AC5D" w14:textId="77777777" w:rsidR="00D96D23" w:rsidRDefault="00D96D23" w:rsidP="009F3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B0BC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A68B2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7240FA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58056C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542C70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C18DD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F8D88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CA3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F8F58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97A1E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C2C2B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70383"/>
    <w:multiLevelType w:val="hybridMultilevel"/>
    <w:tmpl w:val="FAC863C8"/>
    <w:lvl w:ilvl="0" w:tplc="4480672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F65102"/>
    <w:multiLevelType w:val="hybridMultilevel"/>
    <w:tmpl w:val="511AD808"/>
    <w:lvl w:ilvl="0" w:tplc="6FBC0850">
      <w:start w:val="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055708AD"/>
    <w:multiLevelType w:val="hybridMultilevel"/>
    <w:tmpl w:val="152C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23A06"/>
    <w:multiLevelType w:val="hybridMultilevel"/>
    <w:tmpl w:val="6BEA5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9B1AA4"/>
    <w:multiLevelType w:val="hybridMultilevel"/>
    <w:tmpl w:val="95F2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B299D"/>
    <w:multiLevelType w:val="hybridMultilevel"/>
    <w:tmpl w:val="501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41D69"/>
    <w:multiLevelType w:val="hybridMultilevel"/>
    <w:tmpl w:val="03727040"/>
    <w:lvl w:ilvl="0" w:tplc="4480672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941E9"/>
    <w:multiLevelType w:val="hybridMultilevel"/>
    <w:tmpl w:val="9552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044A1"/>
    <w:multiLevelType w:val="hybridMultilevel"/>
    <w:tmpl w:val="3938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148DD"/>
    <w:multiLevelType w:val="hybridMultilevel"/>
    <w:tmpl w:val="EF2E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E56FE"/>
    <w:multiLevelType w:val="hybridMultilevel"/>
    <w:tmpl w:val="4DB0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30666"/>
    <w:multiLevelType w:val="hybridMultilevel"/>
    <w:tmpl w:val="6444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33AD3"/>
    <w:multiLevelType w:val="hybridMultilevel"/>
    <w:tmpl w:val="D912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54092"/>
    <w:multiLevelType w:val="hybridMultilevel"/>
    <w:tmpl w:val="DCF2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31CC4"/>
    <w:multiLevelType w:val="hybridMultilevel"/>
    <w:tmpl w:val="930CAFCA"/>
    <w:lvl w:ilvl="0" w:tplc="44806726">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27719"/>
    <w:multiLevelType w:val="hybridMultilevel"/>
    <w:tmpl w:val="997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466E9"/>
    <w:multiLevelType w:val="hybridMultilevel"/>
    <w:tmpl w:val="9BF6A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023997">
    <w:abstractNumId w:val="26"/>
  </w:num>
  <w:num w:numId="2" w16cid:durableId="608314191">
    <w:abstractNumId w:val="19"/>
  </w:num>
  <w:num w:numId="3" w16cid:durableId="598952954">
    <w:abstractNumId w:val="18"/>
  </w:num>
  <w:num w:numId="4" w16cid:durableId="1575357288">
    <w:abstractNumId w:val="11"/>
  </w:num>
  <w:num w:numId="5" w16cid:durableId="1880166489">
    <w:abstractNumId w:val="17"/>
  </w:num>
  <w:num w:numId="6" w16cid:durableId="1314142787">
    <w:abstractNumId w:val="25"/>
  </w:num>
  <w:num w:numId="7" w16cid:durableId="1437291955">
    <w:abstractNumId w:val="22"/>
  </w:num>
  <w:num w:numId="8" w16cid:durableId="1747337418">
    <w:abstractNumId w:val="15"/>
  </w:num>
  <w:num w:numId="9" w16cid:durableId="1086656767">
    <w:abstractNumId w:val="10"/>
  </w:num>
  <w:num w:numId="10" w16cid:durableId="660541465">
    <w:abstractNumId w:val="8"/>
  </w:num>
  <w:num w:numId="11" w16cid:durableId="1827431523">
    <w:abstractNumId w:val="7"/>
  </w:num>
  <w:num w:numId="12" w16cid:durableId="555897636">
    <w:abstractNumId w:val="6"/>
  </w:num>
  <w:num w:numId="13" w16cid:durableId="1085690033">
    <w:abstractNumId w:val="5"/>
  </w:num>
  <w:num w:numId="14" w16cid:durableId="656151034">
    <w:abstractNumId w:val="9"/>
  </w:num>
  <w:num w:numId="15" w16cid:durableId="2048605943">
    <w:abstractNumId w:val="4"/>
  </w:num>
  <w:num w:numId="16" w16cid:durableId="1329364614">
    <w:abstractNumId w:val="3"/>
  </w:num>
  <w:num w:numId="17" w16cid:durableId="745299801">
    <w:abstractNumId w:val="2"/>
  </w:num>
  <w:num w:numId="18" w16cid:durableId="1951425154">
    <w:abstractNumId w:val="1"/>
  </w:num>
  <w:num w:numId="19" w16cid:durableId="2074623917">
    <w:abstractNumId w:val="0"/>
  </w:num>
  <w:num w:numId="20" w16cid:durableId="1829781937">
    <w:abstractNumId w:val="12"/>
  </w:num>
  <w:num w:numId="21" w16cid:durableId="1167327767">
    <w:abstractNumId w:val="16"/>
  </w:num>
  <w:num w:numId="22" w16cid:durableId="1874878710">
    <w:abstractNumId w:val="14"/>
  </w:num>
  <w:num w:numId="23" w16cid:durableId="264727764">
    <w:abstractNumId w:val="27"/>
  </w:num>
  <w:num w:numId="24" w16cid:durableId="1978949420">
    <w:abstractNumId w:val="20"/>
  </w:num>
  <w:num w:numId="25" w16cid:durableId="1397321042">
    <w:abstractNumId w:val="21"/>
  </w:num>
  <w:num w:numId="26" w16cid:durableId="930158551">
    <w:abstractNumId w:val="23"/>
  </w:num>
  <w:num w:numId="27" w16cid:durableId="852573369">
    <w:abstractNumId w:val="13"/>
  </w:num>
  <w:num w:numId="28" w16cid:durableId="15197805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B2"/>
    <w:rsid w:val="00025572"/>
    <w:rsid w:val="00026A81"/>
    <w:rsid w:val="00052182"/>
    <w:rsid w:val="0007493F"/>
    <w:rsid w:val="0009687E"/>
    <w:rsid w:val="000A1D6E"/>
    <w:rsid w:val="000A2ECE"/>
    <w:rsid w:val="000B4879"/>
    <w:rsid w:val="00113FD4"/>
    <w:rsid w:val="001A02A8"/>
    <w:rsid w:val="001A6C08"/>
    <w:rsid w:val="001A7682"/>
    <w:rsid w:val="001B3689"/>
    <w:rsid w:val="001C06A7"/>
    <w:rsid w:val="001E6341"/>
    <w:rsid w:val="001F0BE9"/>
    <w:rsid w:val="00206C33"/>
    <w:rsid w:val="00226EC8"/>
    <w:rsid w:val="00240F98"/>
    <w:rsid w:val="00252247"/>
    <w:rsid w:val="002616D8"/>
    <w:rsid w:val="00272BD6"/>
    <w:rsid w:val="00287EC1"/>
    <w:rsid w:val="00296510"/>
    <w:rsid w:val="002A3F5E"/>
    <w:rsid w:val="002B3451"/>
    <w:rsid w:val="002C6882"/>
    <w:rsid w:val="002D04D3"/>
    <w:rsid w:val="003259B1"/>
    <w:rsid w:val="00341A7A"/>
    <w:rsid w:val="003D0AE2"/>
    <w:rsid w:val="00401295"/>
    <w:rsid w:val="004149B0"/>
    <w:rsid w:val="00441E8D"/>
    <w:rsid w:val="0047083C"/>
    <w:rsid w:val="004A2C6A"/>
    <w:rsid w:val="004C7ED3"/>
    <w:rsid w:val="004F2CED"/>
    <w:rsid w:val="0052071A"/>
    <w:rsid w:val="00533865"/>
    <w:rsid w:val="00562989"/>
    <w:rsid w:val="00583698"/>
    <w:rsid w:val="0059525B"/>
    <w:rsid w:val="005E1D14"/>
    <w:rsid w:val="005E3856"/>
    <w:rsid w:val="00602381"/>
    <w:rsid w:val="006304F4"/>
    <w:rsid w:val="00633D63"/>
    <w:rsid w:val="00636143"/>
    <w:rsid w:val="0068154C"/>
    <w:rsid w:val="00684446"/>
    <w:rsid w:val="00693822"/>
    <w:rsid w:val="00695CFF"/>
    <w:rsid w:val="006A1534"/>
    <w:rsid w:val="006E066E"/>
    <w:rsid w:val="006E6BA8"/>
    <w:rsid w:val="0074379E"/>
    <w:rsid w:val="007638B2"/>
    <w:rsid w:val="00774E3B"/>
    <w:rsid w:val="00791F5B"/>
    <w:rsid w:val="007A6FDB"/>
    <w:rsid w:val="007E4C86"/>
    <w:rsid w:val="007F28D9"/>
    <w:rsid w:val="00820C72"/>
    <w:rsid w:val="008547BF"/>
    <w:rsid w:val="00896FB7"/>
    <w:rsid w:val="008A5E46"/>
    <w:rsid w:val="008B748B"/>
    <w:rsid w:val="008F750F"/>
    <w:rsid w:val="009148A8"/>
    <w:rsid w:val="009156C9"/>
    <w:rsid w:val="00932AC5"/>
    <w:rsid w:val="00936928"/>
    <w:rsid w:val="0098649B"/>
    <w:rsid w:val="009C1B4B"/>
    <w:rsid w:val="009D3F69"/>
    <w:rsid w:val="009F3981"/>
    <w:rsid w:val="00A22397"/>
    <w:rsid w:val="00A36B64"/>
    <w:rsid w:val="00A3765A"/>
    <w:rsid w:val="00A561BC"/>
    <w:rsid w:val="00A82994"/>
    <w:rsid w:val="00A836DB"/>
    <w:rsid w:val="00A85CF1"/>
    <w:rsid w:val="00AB2827"/>
    <w:rsid w:val="00AD4D7D"/>
    <w:rsid w:val="00AD6D65"/>
    <w:rsid w:val="00B0070D"/>
    <w:rsid w:val="00B25D0B"/>
    <w:rsid w:val="00B33311"/>
    <w:rsid w:val="00B7539E"/>
    <w:rsid w:val="00B86167"/>
    <w:rsid w:val="00B86E30"/>
    <w:rsid w:val="00B908CA"/>
    <w:rsid w:val="00BA600E"/>
    <w:rsid w:val="00BE4025"/>
    <w:rsid w:val="00CA6F8C"/>
    <w:rsid w:val="00CA713A"/>
    <w:rsid w:val="00CE13D5"/>
    <w:rsid w:val="00D0030C"/>
    <w:rsid w:val="00D026AD"/>
    <w:rsid w:val="00D51A33"/>
    <w:rsid w:val="00D54199"/>
    <w:rsid w:val="00D664DF"/>
    <w:rsid w:val="00D7144B"/>
    <w:rsid w:val="00D855B4"/>
    <w:rsid w:val="00D969C0"/>
    <w:rsid w:val="00D96D23"/>
    <w:rsid w:val="00DA1378"/>
    <w:rsid w:val="00E17606"/>
    <w:rsid w:val="00E30CA4"/>
    <w:rsid w:val="00E4021F"/>
    <w:rsid w:val="00E40D74"/>
    <w:rsid w:val="00E55ABD"/>
    <w:rsid w:val="00E72391"/>
    <w:rsid w:val="00E76ABD"/>
    <w:rsid w:val="00E76AF5"/>
    <w:rsid w:val="00F03008"/>
    <w:rsid w:val="00F07FA8"/>
    <w:rsid w:val="00F126E7"/>
    <w:rsid w:val="00F148C7"/>
    <w:rsid w:val="00F16090"/>
    <w:rsid w:val="00F21738"/>
    <w:rsid w:val="00F223D3"/>
    <w:rsid w:val="00F353D7"/>
    <w:rsid w:val="00F4117B"/>
    <w:rsid w:val="00F44464"/>
    <w:rsid w:val="00F50BE9"/>
    <w:rsid w:val="00F54140"/>
    <w:rsid w:val="00F81286"/>
    <w:rsid w:val="00F84C9E"/>
    <w:rsid w:val="00FA3B1A"/>
    <w:rsid w:val="00FC1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F9AF0"/>
  <w15:docId w15:val="{87E45F55-713F-4BDC-970B-8204DB91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3981"/>
    <w:pPr>
      <w:spacing w:after="0" w:line="240" w:lineRule="auto"/>
    </w:pPr>
    <w:rPr>
      <w:rFonts w:asciiTheme="majorHAnsi" w:hAnsiTheme="majorHAnsi" w:cstheme="majorHAnsi"/>
      <w:sz w:val="24"/>
    </w:rPr>
  </w:style>
  <w:style w:type="paragraph" w:styleId="Heading1">
    <w:name w:val="heading 1"/>
    <w:basedOn w:val="Normal"/>
    <w:next w:val="Normal"/>
    <w:link w:val="Heading1Char"/>
    <w:uiPriority w:val="9"/>
    <w:qFormat/>
    <w:rsid w:val="007F28D9"/>
    <w:pPr>
      <w:keepNext/>
      <w:keepLines/>
      <w:jc w:val="center"/>
      <w:outlineLvl w:val="0"/>
    </w:pPr>
    <w:rPr>
      <w:rFonts w:eastAsiaTheme="majorEastAsia"/>
      <w:b/>
      <w:bCs/>
      <w:color w:val="000000" w:themeColor="text1"/>
      <w:sz w:val="32"/>
      <w:szCs w:val="28"/>
    </w:rPr>
  </w:style>
  <w:style w:type="paragraph" w:styleId="Heading2">
    <w:name w:val="heading 2"/>
    <w:basedOn w:val="Normal"/>
    <w:next w:val="Normal"/>
    <w:link w:val="Heading2Char"/>
    <w:uiPriority w:val="9"/>
    <w:unhideWhenUsed/>
    <w:qFormat/>
    <w:rsid w:val="00E4021F"/>
    <w:pPr>
      <w:keepNext/>
      <w:keepLines/>
      <w:outlineLvl w:val="1"/>
    </w:pPr>
    <w:rPr>
      <w:rFonts w:eastAsiaTheme="majorEastAsia"/>
      <w:b/>
      <w:bCs/>
      <w:color w:val="000000" w:themeColor="text1"/>
      <w:sz w:val="26"/>
      <w:szCs w:val="26"/>
    </w:rPr>
  </w:style>
  <w:style w:type="paragraph" w:styleId="Heading3">
    <w:name w:val="heading 3"/>
    <w:basedOn w:val="Normal"/>
    <w:next w:val="Normal"/>
    <w:link w:val="Heading3Char"/>
    <w:uiPriority w:val="9"/>
    <w:unhideWhenUsed/>
    <w:qFormat/>
    <w:rsid w:val="009F3981"/>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7638B2"/>
    <w:pPr>
      <w:keepNext/>
      <w:keepLines/>
      <w:spacing w:before="200"/>
      <w:outlineLvl w:val="3"/>
    </w:pPr>
    <w:rPr>
      <w:rFonts w:eastAsiaTheme="majorEastAsia" w:cstheme="majorBidi"/>
      <w:b/>
      <w:bCs/>
      <w:i/>
      <w:iCs/>
      <w:color w:val="E84C22" w:themeColor="accent1"/>
    </w:rPr>
  </w:style>
  <w:style w:type="paragraph" w:styleId="Heading5">
    <w:name w:val="heading 5"/>
    <w:basedOn w:val="Normal"/>
    <w:next w:val="Normal"/>
    <w:link w:val="Heading5Char"/>
    <w:uiPriority w:val="9"/>
    <w:unhideWhenUsed/>
    <w:qFormat/>
    <w:rsid w:val="007638B2"/>
    <w:pPr>
      <w:keepNext/>
      <w:keepLines/>
      <w:spacing w:before="200"/>
      <w:outlineLvl w:val="4"/>
    </w:pPr>
    <w:rPr>
      <w:rFonts w:eastAsiaTheme="majorEastAsia" w:cstheme="majorBidi"/>
      <w:color w:val="77230C" w:themeColor="accent1" w:themeShade="7F"/>
    </w:rPr>
  </w:style>
  <w:style w:type="paragraph" w:styleId="Heading6">
    <w:name w:val="heading 6"/>
    <w:basedOn w:val="Normal"/>
    <w:next w:val="Normal"/>
    <w:link w:val="Heading6Char"/>
    <w:uiPriority w:val="9"/>
    <w:unhideWhenUsed/>
    <w:qFormat/>
    <w:rsid w:val="009F3981"/>
    <w:pPr>
      <w:keepNext/>
      <w:keepLines/>
      <w:spacing w:before="200"/>
      <w:outlineLvl w:val="5"/>
    </w:pPr>
    <w:rPr>
      <w:rFonts w:eastAsiaTheme="majorEastAsia" w:cstheme="majorBidi"/>
      <w:b/>
      <w:i/>
      <w:iCs/>
      <w:color w:val="000000" w:themeColor="text1"/>
    </w:rPr>
  </w:style>
  <w:style w:type="paragraph" w:styleId="Heading7">
    <w:name w:val="heading 7"/>
    <w:basedOn w:val="Normal"/>
    <w:next w:val="Normal"/>
    <w:link w:val="Heading7Char"/>
    <w:uiPriority w:val="9"/>
    <w:semiHidden/>
    <w:unhideWhenUsed/>
    <w:qFormat/>
    <w:rsid w:val="007638B2"/>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638B2"/>
    <w:pPr>
      <w:keepNext/>
      <w:keepLines/>
      <w:spacing w:before="200"/>
      <w:outlineLvl w:val="7"/>
    </w:pPr>
    <w:rPr>
      <w:rFonts w:eastAsiaTheme="majorEastAsia" w:cstheme="majorBidi"/>
      <w:color w:val="E84C22" w:themeColor="accent1"/>
      <w:sz w:val="20"/>
      <w:szCs w:val="20"/>
    </w:rPr>
  </w:style>
  <w:style w:type="paragraph" w:styleId="Heading9">
    <w:name w:val="heading 9"/>
    <w:basedOn w:val="Normal"/>
    <w:next w:val="Normal"/>
    <w:link w:val="Heading9Char"/>
    <w:uiPriority w:val="9"/>
    <w:semiHidden/>
    <w:unhideWhenUsed/>
    <w:qFormat/>
    <w:rsid w:val="007638B2"/>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8D9"/>
    <w:rPr>
      <w:rFonts w:asciiTheme="majorHAnsi" w:eastAsiaTheme="majorEastAsia" w:hAnsiTheme="majorHAnsi" w:cstheme="majorHAnsi"/>
      <w:b/>
      <w:bCs/>
      <w:color w:val="000000" w:themeColor="text1"/>
      <w:sz w:val="32"/>
      <w:szCs w:val="28"/>
    </w:rPr>
  </w:style>
  <w:style w:type="character" w:customStyle="1" w:styleId="Heading2Char">
    <w:name w:val="Heading 2 Char"/>
    <w:basedOn w:val="DefaultParagraphFont"/>
    <w:link w:val="Heading2"/>
    <w:uiPriority w:val="9"/>
    <w:rsid w:val="00E4021F"/>
    <w:rPr>
      <w:rFonts w:asciiTheme="majorHAnsi" w:eastAsiaTheme="majorEastAsia" w:hAnsiTheme="majorHAnsi" w:cstheme="majorHAnsi"/>
      <w:b/>
      <w:bCs/>
      <w:color w:val="000000" w:themeColor="text1"/>
      <w:sz w:val="26"/>
      <w:szCs w:val="26"/>
    </w:rPr>
  </w:style>
  <w:style w:type="character" w:customStyle="1" w:styleId="Heading3Char">
    <w:name w:val="Heading 3 Char"/>
    <w:basedOn w:val="DefaultParagraphFont"/>
    <w:link w:val="Heading3"/>
    <w:uiPriority w:val="9"/>
    <w:rsid w:val="009F3981"/>
    <w:rPr>
      <w:rFonts w:asciiTheme="majorHAnsi" w:eastAsiaTheme="majorEastAsia" w:hAnsiTheme="majorHAnsi" w:cstheme="majorBidi"/>
      <w:b/>
      <w:bCs/>
      <w:color w:val="000000" w:themeColor="text1"/>
      <w:sz w:val="24"/>
    </w:rPr>
  </w:style>
  <w:style w:type="character" w:customStyle="1" w:styleId="Heading4Char">
    <w:name w:val="Heading 4 Char"/>
    <w:basedOn w:val="DefaultParagraphFont"/>
    <w:link w:val="Heading4"/>
    <w:uiPriority w:val="9"/>
    <w:rsid w:val="007638B2"/>
    <w:rPr>
      <w:rFonts w:asciiTheme="majorHAnsi" w:eastAsiaTheme="majorEastAsia" w:hAnsiTheme="majorHAnsi" w:cstheme="majorBidi"/>
      <w:b/>
      <w:bCs/>
      <w:i/>
      <w:iCs/>
      <w:color w:val="E84C22" w:themeColor="accent1"/>
    </w:rPr>
  </w:style>
  <w:style w:type="character" w:customStyle="1" w:styleId="Heading5Char">
    <w:name w:val="Heading 5 Char"/>
    <w:basedOn w:val="DefaultParagraphFont"/>
    <w:link w:val="Heading5"/>
    <w:uiPriority w:val="9"/>
    <w:rsid w:val="007638B2"/>
    <w:rPr>
      <w:rFonts w:asciiTheme="majorHAnsi" w:eastAsiaTheme="majorEastAsia" w:hAnsiTheme="majorHAnsi" w:cstheme="majorBidi"/>
      <w:color w:val="77230C" w:themeColor="accent1" w:themeShade="7F"/>
    </w:rPr>
  </w:style>
  <w:style w:type="character" w:customStyle="1" w:styleId="Heading6Char">
    <w:name w:val="Heading 6 Char"/>
    <w:basedOn w:val="DefaultParagraphFont"/>
    <w:link w:val="Heading6"/>
    <w:uiPriority w:val="9"/>
    <w:rsid w:val="009F3981"/>
    <w:rPr>
      <w:rFonts w:asciiTheme="majorHAnsi" w:eastAsiaTheme="majorEastAsia" w:hAnsiTheme="majorHAnsi" w:cstheme="majorBidi"/>
      <w:b/>
      <w:i/>
      <w:iCs/>
      <w:color w:val="000000" w:themeColor="text1"/>
      <w:sz w:val="24"/>
    </w:rPr>
  </w:style>
  <w:style w:type="character" w:customStyle="1" w:styleId="Heading7Char">
    <w:name w:val="Heading 7 Char"/>
    <w:basedOn w:val="DefaultParagraphFont"/>
    <w:link w:val="Heading7"/>
    <w:uiPriority w:val="9"/>
    <w:semiHidden/>
    <w:rsid w:val="007638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38B2"/>
    <w:rPr>
      <w:rFonts w:asciiTheme="majorHAnsi" w:eastAsiaTheme="majorEastAsia" w:hAnsiTheme="majorHAnsi" w:cstheme="majorBidi"/>
      <w:color w:val="E84C22" w:themeColor="accent1"/>
      <w:sz w:val="20"/>
      <w:szCs w:val="20"/>
    </w:rPr>
  </w:style>
  <w:style w:type="character" w:customStyle="1" w:styleId="Heading9Char">
    <w:name w:val="Heading 9 Char"/>
    <w:basedOn w:val="DefaultParagraphFont"/>
    <w:link w:val="Heading9"/>
    <w:uiPriority w:val="9"/>
    <w:semiHidden/>
    <w:rsid w:val="007638B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38B2"/>
    <w:rPr>
      <w:b/>
      <w:bCs/>
      <w:color w:val="E84C22" w:themeColor="accent1"/>
      <w:sz w:val="18"/>
      <w:szCs w:val="18"/>
    </w:rPr>
  </w:style>
  <w:style w:type="paragraph" w:styleId="Title">
    <w:name w:val="Title"/>
    <w:basedOn w:val="Normal"/>
    <w:next w:val="Normal"/>
    <w:link w:val="TitleChar"/>
    <w:uiPriority w:val="10"/>
    <w:qFormat/>
    <w:rsid w:val="007638B2"/>
    <w:pPr>
      <w:pBdr>
        <w:bottom w:val="single" w:sz="8" w:space="4" w:color="E84C22" w:themeColor="accent1"/>
      </w:pBdr>
      <w:spacing w:after="300"/>
      <w:contextualSpacing/>
    </w:pPr>
    <w:rPr>
      <w:rFonts w:eastAsiaTheme="majorEastAsia" w:cstheme="majorBidi"/>
      <w:color w:val="3B3B34" w:themeColor="text2" w:themeShade="BF"/>
      <w:spacing w:val="5"/>
      <w:sz w:val="52"/>
      <w:szCs w:val="52"/>
    </w:rPr>
  </w:style>
  <w:style w:type="character" w:customStyle="1" w:styleId="TitleChar">
    <w:name w:val="Title Char"/>
    <w:basedOn w:val="DefaultParagraphFont"/>
    <w:link w:val="Title"/>
    <w:uiPriority w:val="10"/>
    <w:rsid w:val="007638B2"/>
    <w:rPr>
      <w:rFonts w:asciiTheme="majorHAnsi" w:eastAsiaTheme="majorEastAsia" w:hAnsiTheme="majorHAnsi" w:cstheme="majorBidi"/>
      <w:color w:val="3B3B34" w:themeColor="text2" w:themeShade="BF"/>
      <w:spacing w:val="5"/>
      <w:sz w:val="52"/>
      <w:szCs w:val="52"/>
    </w:rPr>
  </w:style>
  <w:style w:type="paragraph" w:styleId="Subtitle">
    <w:name w:val="Subtitle"/>
    <w:basedOn w:val="Normal"/>
    <w:next w:val="Normal"/>
    <w:link w:val="SubtitleChar"/>
    <w:uiPriority w:val="11"/>
    <w:qFormat/>
    <w:rsid w:val="007638B2"/>
    <w:pPr>
      <w:numPr>
        <w:ilvl w:val="1"/>
      </w:numPr>
    </w:pPr>
    <w:rPr>
      <w:rFonts w:eastAsiaTheme="majorEastAsia" w:cstheme="majorBidi"/>
      <w:i/>
      <w:iCs/>
      <w:color w:val="E84C22" w:themeColor="accent1"/>
      <w:spacing w:val="15"/>
      <w:szCs w:val="24"/>
    </w:rPr>
  </w:style>
  <w:style w:type="character" w:customStyle="1" w:styleId="SubtitleChar">
    <w:name w:val="Subtitle Char"/>
    <w:basedOn w:val="DefaultParagraphFont"/>
    <w:link w:val="Subtitle"/>
    <w:uiPriority w:val="11"/>
    <w:rsid w:val="007638B2"/>
    <w:rPr>
      <w:rFonts w:asciiTheme="majorHAnsi" w:eastAsiaTheme="majorEastAsia" w:hAnsiTheme="majorHAnsi" w:cstheme="majorBidi"/>
      <w:i/>
      <w:iCs/>
      <w:color w:val="E84C22" w:themeColor="accent1"/>
      <w:spacing w:val="15"/>
      <w:sz w:val="24"/>
      <w:szCs w:val="24"/>
    </w:rPr>
  </w:style>
  <w:style w:type="character" w:styleId="Strong">
    <w:name w:val="Strong"/>
    <w:basedOn w:val="DefaultParagraphFont"/>
    <w:uiPriority w:val="22"/>
    <w:qFormat/>
    <w:rsid w:val="007638B2"/>
    <w:rPr>
      <w:b/>
      <w:bCs/>
    </w:rPr>
  </w:style>
  <w:style w:type="character" w:styleId="Emphasis">
    <w:name w:val="Emphasis"/>
    <w:uiPriority w:val="20"/>
    <w:qFormat/>
    <w:rsid w:val="009F3981"/>
    <w:rPr>
      <w:rFonts w:asciiTheme="majorHAnsi" w:hAnsiTheme="majorHAnsi" w:cstheme="majorHAnsi"/>
      <w:b/>
      <w:i/>
      <w:color w:val="6F0BA6"/>
    </w:rPr>
  </w:style>
  <w:style w:type="paragraph" w:styleId="NoSpacing">
    <w:name w:val="No Spacing"/>
    <w:uiPriority w:val="1"/>
    <w:qFormat/>
    <w:rsid w:val="007638B2"/>
    <w:pPr>
      <w:spacing w:after="0" w:line="240" w:lineRule="auto"/>
    </w:pPr>
  </w:style>
  <w:style w:type="paragraph" w:styleId="Quote">
    <w:name w:val="Quote"/>
    <w:basedOn w:val="Normal"/>
    <w:next w:val="Normal"/>
    <w:link w:val="QuoteChar"/>
    <w:uiPriority w:val="29"/>
    <w:qFormat/>
    <w:rsid w:val="007638B2"/>
    <w:rPr>
      <w:i/>
      <w:iCs/>
      <w:color w:val="000000" w:themeColor="text1"/>
    </w:rPr>
  </w:style>
  <w:style w:type="character" w:customStyle="1" w:styleId="QuoteChar">
    <w:name w:val="Quote Char"/>
    <w:basedOn w:val="DefaultParagraphFont"/>
    <w:link w:val="Quote"/>
    <w:uiPriority w:val="29"/>
    <w:rsid w:val="007638B2"/>
    <w:rPr>
      <w:i/>
      <w:iCs/>
      <w:color w:val="000000" w:themeColor="text1"/>
    </w:rPr>
  </w:style>
  <w:style w:type="paragraph" w:styleId="IntenseQuote">
    <w:name w:val="Intense Quote"/>
    <w:basedOn w:val="Normal"/>
    <w:next w:val="Normal"/>
    <w:link w:val="IntenseQuoteChar"/>
    <w:uiPriority w:val="30"/>
    <w:qFormat/>
    <w:rsid w:val="007638B2"/>
    <w:pPr>
      <w:pBdr>
        <w:bottom w:val="single" w:sz="4" w:space="4" w:color="E84C22" w:themeColor="accent1"/>
      </w:pBdr>
      <w:spacing w:before="200" w:after="280"/>
      <w:ind w:left="936" w:right="936"/>
    </w:pPr>
    <w:rPr>
      <w:b/>
      <w:bCs/>
      <w:i/>
      <w:iCs/>
      <w:color w:val="E84C22" w:themeColor="accent1"/>
    </w:rPr>
  </w:style>
  <w:style w:type="character" w:customStyle="1" w:styleId="IntenseQuoteChar">
    <w:name w:val="Intense Quote Char"/>
    <w:basedOn w:val="DefaultParagraphFont"/>
    <w:link w:val="IntenseQuote"/>
    <w:uiPriority w:val="30"/>
    <w:rsid w:val="007638B2"/>
    <w:rPr>
      <w:b/>
      <w:bCs/>
      <w:i/>
      <w:iCs/>
      <w:color w:val="E84C22" w:themeColor="accent1"/>
    </w:rPr>
  </w:style>
  <w:style w:type="character" w:styleId="SubtleEmphasis">
    <w:name w:val="Subtle Emphasis"/>
    <w:basedOn w:val="DefaultParagraphFont"/>
    <w:uiPriority w:val="19"/>
    <w:qFormat/>
    <w:rsid w:val="007638B2"/>
    <w:rPr>
      <w:i/>
      <w:iCs/>
      <w:color w:val="808080" w:themeColor="text1" w:themeTint="7F"/>
    </w:rPr>
  </w:style>
  <w:style w:type="character" w:styleId="IntenseEmphasis">
    <w:name w:val="Intense Emphasis"/>
    <w:basedOn w:val="DefaultParagraphFont"/>
    <w:uiPriority w:val="21"/>
    <w:qFormat/>
    <w:rsid w:val="007638B2"/>
    <w:rPr>
      <w:b/>
      <w:bCs/>
      <w:i/>
      <w:iCs/>
      <w:color w:val="E84C22" w:themeColor="accent1"/>
    </w:rPr>
  </w:style>
  <w:style w:type="character" w:styleId="SubtleReference">
    <w:name w:val="Subtle Reference"/>
    <w:basedOn w:val="DefaultParagraphFont"/>
    <w:uiPriority w:val="31"/>
    <w:qFormat/>
    <w:rsid w:val="007638B2"/>
    <w:rPr>
      <w:smallCaps/>
      <w:color w:val="FFBD47" w:themeColor="accent2"/>
      <w:u w:val="single"/>
    </w:rPr>
  </w:style>
  <w:style w:type="character" w:styleId="IntenseReference">
    <w:name w:val="Intense Reference"/>
    <w:basedOn w:val="DefaultParagraphFont"/>
    <w:uiPriority w:val="32"/>
    <w:qFormat/>
    <w:rsid w:val="007638B2"/>
    <w:rPr>
      <w:b/>
      <w:bCs/>
      <w:smallCaps/>
      <w:color w:val="FFBD47" w:themeColor="accent2"/>
      <w:spacing w:val="5"/>
      <w:u w:val="single"/>
    </w:rPr>
  </w:style>
  <w:style w:type="character" w:styleId="BookTitle">
    <w:name w:val="Book Title"/>
    <w:basedOn w:val="DefaultParagraphFont"/>
    <w:uiPriority w:val="33"/>
    <w:qFormat/>
    <w:rsid w:val="007638B2"/>
    <w:rPr>
      <w:b/>
      <w:bCs/>
      <w:smallCaps/>
      <w:spacing w:val="5"/>
    </w:rPr>
  </w:style>
  <w:style w:type="paragraph" w:styleId="TOCHeading">
    <w:name w:val="TOC Heading"/>
    <w:basedOn w:val="Heading1"/>
    <w:next w:val="Normal"/>
    <w:uiPriority w:val="39"/>
    <w:semiHidden/>
    <w:unhideWhenUsed/>
    <w:qFormat/>
    <w:rsid w:val="007638B2"/>
    <w:pPr>
      <w:outlineLvl w:val="9"/>
    </w:pPr>
  </w:style>
  <w:style w:type="paragraph" w:styleId="ListParagraph">
    <w:name w:val="List Paragraph"/>
    <w:basedOn w:val="Normal"/>
    <w:uiPriority w:val="34"/>
    <w:qFormat/>
    <w:rsid w:val="00D7144B"/>
    <w:pPr>
      <w:ind w:left="720"/>
      <w:contextualSpacing/>
    </w:pPr>
  </w:style>
  <w:style w:type="table" w:styleId="TableGrid">
    <w:name w:val="Table Grid"/>
    <w:basedOn w:val="TableNormal"/>
    <w:uiPriority w:val="59"/>
    <w:rsid w:val="00F1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636143"/>
    <w:rPr>
      <w:rFonts w:asciiTheme="majorHAnsi" w:hAnsiTheme="majorHAnsi"/>
      <w:color w:val="0000FF"/>
      <w:sz w:val="22"/>
      <w:u w:val="single"/>
    </w:rPr>
  </w:style>
  <w:style w:type="character" w:styleId="FollowedHyperlink">
    <w:name w:val="FollowedHyperlink"/>
    <w:basedOn w:val="DefaultParagraphFont"/>
    <w:uiPriority w:val="99"/>
    <w:semiHidden/>
    <w:unhideWhenUsed/>
    <w:rsid w:val="001B3689"/>
    <w:rPr>
      <w:color w:val="666699" w:themeColor="followedHyperlink"/>
      <w:u w:val="single"/>
    </w:rPr>
  </w:style>
  <w:style w:type="paragraph" w:customStyle="1" w:styleId="Hyperlinkfollowed">
    <w:name w:val="Hyperlink_followed"/>
    <w:basedOn w:val="Normal"/>
    <w:qFormat/>
    <w:rsid w:val="00636143"/>
    <w:rPr>
      <w:color w:val="B22600" w:themeColor="accent6"/>
    </w:rPr>
  </w:style>
  <w:style w:type="character" w:styleId="HTMLVariable">
    <w:name w:val="HTML Variable"/>
    <w:basedOn w:val="DefaultParagraphFont"/>
    <w:uiPriority w:val="99"/>
    <w:unhideWhenUsed/>
    <w:rsid w:val="00636143"/>
    <w:rPr>
      <w:i/>
      <w:iCs/>
    </w:rPr>
  </w:style>
  <w:style w:type="paragraph" w:styleId="BalloonText">
    <w:name w:val="Balloon Text"/>
    <w:basedOn w:val="Normal"/>
    <w:link w:val="BalloonTextChar"/>
    <w:uiPriority w:val="99"/>
    <w:semiHidden/>
    <w:unhideWhenUsed/>
    <w:rsid w:val="00D969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9C0"/>
    <w:rPr>
      <w:rFonts w:ascii="Lucida Grande" w:hAnsi="Lucida Grande" w:cs="Lucida Grande"/>
      <w:sz w:val="18"/>
      <w:szCs w:val="18"/>
    </w:rPr>
  </w:style>
  <w:style w:type="paragraph" w:styleId="Header">
    <w:name w:val="header"/>
    <w:basedOn w:val="Normal"/>
    <w:link w:val="HeaderChar"/>
    <w:uiPriority w:val="99"/>
    <w:unhideWhenUsed/>
    <w:rsid w:val="001C06A7"/>
    <w:pPr>
      <w:tabs>
        <w:tab w:val="center" w:pos="4320"/>
        <w:tab w:val="right" w:pos="8640"/>
      </w:tabs>
    </w:pPr>
  </w:style>
  <w:style w:type="character" w:customStyle="1" w:styleId="HeaderChar">
    <w:name w:val="Header Char"/>
    <w:basedOn w:val="DefaultParagraphFont"/>
    <w:link w:val="Header"/>
    <w:uiPriority w:val="99"/>
    <w:rsid w:val="001C06A7"/>
  </w:style>
  <w:style w:type="paragraph" w:styleId="Footer">
    <w:name w:val="footer"/>
    <w:basedOn w:val="Normal"/>
    <w:link w:val="FooterChar"/>
    <w:uiPriority w:val="99"/>
    <w:unhideWhenUsed/>
    <w:rsid w:val="001C06A7"/>
    <w:pPr>
      <w:tabs>
        <w:tab w:val="center" w:pos="4320"/>
        <w:tab w:val="right" w:pos="8640"/>
      </w:tabs>
    </w:pPr>
  </w:style>
  <w:style w:type="character" w:customStyle="1" w:styleId="FooterChar">
    <w:name w:val="Footer Char"/>
    <w:basedOn w:val="DefaultParagraphFont"/>
    <w:link w:val="Footer"/>
    <w:uiPriority w:val="99"/>
    <w:rsid w:val="001C06A7"/>
  </w:style>
  <w:style w:type="character" w:styleId="PageNumber">
    <w:name w:val="page number"/>
    <w:basedOn w:val="DefaultParagraphFont"/>
    <w:uiPriority w:val="99"/>
    <w:semiHidden/>
    <w:unhideWhenUsed/>
    <w:rsid w:val="001C06A7"/>
  </w:style>
  <w:style w:type="paragraph" w:styleId="NormalWeb">
    <w:name w:val="Normal (Web)"/>
    <w:basedOn w:val="Normal"/>
    <w:uiPriority w:val="99"/>
    <w:unhideWhenUsed/>
    <w:rsid w:val="00B86167"/>
    <w:pPr>
      <w:spacing w:before="100" w:beforeAutospacing="1" w:after="100" w:afterAutospacing="1"/>
    </w:pPr>
    <w:rPr>
      <w:rFonts w:ascii="Times New Roman" w:eastAsiaTheme="minorHAnsi" w:hAnsi="Times New Roman" w:cs="Times New Roman"/>
      <w:sz w:val="20"/>
      <w:szCs w:val="20"/>
    </w:rPr>
  </w:style>
  <w:style w:type="character" w:styleId="UnresolvedMention">
    <w:name w:val="Unresolved Mention"/>
    <w:basedOn w:val="DefaultParagraphFont"/>
    <w:uiPriority w:val="99"/>
    <w:rsid w:val="00B86167"/>
    <w:rPr>
      <w:color w:val="605E5C"/>
      <w:shd w:val="clear" w:color="auto" w:fill="E1DFDD"/>
    </w:rPr>
  </w:style>
  <w:style w:type="paragraph" w:customStyle="1" w:styleId="xmsonormal">
    <w:name w:val="x_msonormal"/>
    <w:basedOn w:val="Normal"/>
    <w:rsid w:val="001A02A8"/>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A3765A"/>
  </w:style>
  <w:style w:type="paragraph" w:customStyle="1" w:styleId="xmsonormal0">
    <w:name w:val="xmsonormal"/>
    <w:basedOn w:val="Normal"/>
    <w:rsid w:val="00A3765A"/>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01109">
      <w:bodyDiv w:val="1"/>
      <w:marLeft w:val="0"/>
      <w:marRight w:val="0"/>
      <w:marTop w:val="0"/>
      <w:marBottom w:val="0"/>
      <w:divBdr>
        <w:top w:val="none" w:sz="0" w:space="0" w:color="auto"/>
        <w:left w:val="none" w:sz="0" w:space="0" w:color="auto"/>
        <w:bottom w:val="none" w:sz="0" w:space="0" w:color="auto"/>
        <w:right w:val="none" w:sz="0" w:space="0" w:color="auto"/>
      </w:divBdr>
    </w:div>
    <w:div w:id="787774687">
      <w:bodyDiv w:val="1"/>
      <w:marLeft w:val="0"/>
      <w:marRight w:val="0"/>
      <w:marTop w:val="0"/>
      <w:marBottom w:val="0"/>
      <w:divBdr>
        <w:top w:val="none" w:sz="0" w:space="0" w:color="auto"/>
        <w:left w:val="none" w:sz="0" w:space="0" w:color="auto"/>
        <w:bottom w:val="none" w:sz="0" w:space="0" w:color="auto"/>
        <w:right w:val="none" w:sz="0" w:space="0" w:color="auto"/>
      </w:divBdr>
    </w:div>
    <w:div w:id="1300107567">
      <w:bodyDiv w:val="1"/>
      <w:marLeft w:val="0"/>
      <w:marRight w:val="0"/>
      <w:marTop w:val="0"/>
      <w:marBottom w:val="0"/>
      <w:divBdr>
        <w:top w:val="none" w:sz="0" w:space="0" w:color="auto"/>
        <w:left w:val="none" w:sz="0" w:space="0" w:color="auto"/>
        <w:bottom w:val="none" w:sz="0" w:space="0" w:color="auto"/>
        <w:right w:val="none" w:sz="0" w:space="0" w:color="auto"/>
      </w:divBdr>
    </w:div>
    <w:div w:id="19855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lp.utk.edu/" TargetMode="External"/><Relationship Id="rId18" Type="http://schemas.openxmlformats.org/officeDocument/2006/relationships/hyperlink" Target="https://bannerssb.utk.edu/kbanpr/bwckschd.p_disp_dyn_sched" TargetMode="External"/><Relationship Id="rId26" Type="http://schemas.openxmlformats.org/officeDocument/2006/relationships/hyperlink" Target="http://sds.utk.edu/" TargetMode="External"/><Relationship Id="rId39" Type="http://schemas.openxmlformats.org/officeDocument/2006/relationships/fontTable" Target="fontTable.xml"/><Relationship Id="rId21" Type="http://schemas.openxmlformats.org/officeDocument/2006/relationships/hyperlink" Target="http://advising.utk.edu/" TargetMode="External"/><Relationship Id="rId34" Type="http://schemas.openxmlformats.org/officeDocument/2006/relationships/hyperlink" Target="https://nam11.safelinks.protection.outlook.com/?url=https%3A%2F%2Fdos.utk.edu%2F974-help%2F&amp;data=04%7C01%7Crhinde%40utk.edu%7Cc08b048824a945d9c08608d9dc4a0589%7C515813d9717d45dd9eca9aa19c09d6f9%7C0%7C0%7C637783032738103574%7CUnknown%7CTWFpbGZsb3d8eyJWIjoiMC4wLjAwMDAiLCJQIjoiV2luMzIiLCJBTiI6Ik1haWwiLCJXVCI6Mn0%3D%7C3000&amp;sdata=IZ4u78AIu5kSwtJiq8iAKTTOJgv%2BEpDL5hnHA%2BRSMKA%3D&amp;reserved=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help.utk.edu/" TargetMode="External"/><Relationship Id="rId25" Type="http://schemas.openxmlformats.org/officeDocument/2006/relationships/hyperlink" Target="http://accessibility.utk.edu" TargetMode="External"/><Relationship Id="rId33" Type="http://schemas.openxmlformats.org/officeDocument/2006/relationships/hyperlink" Target="https://nam11.safelinks.protection.outlook.com/?url=https%3A%2F%2Fdos.utk.edu%2Fstudent-emergency-fund%2F&amp;data=04%7C01%7Crhinde%40utk.edu%7Cc08b048824a945d9c08608d9dc4a0589%7C515813d9717d45dd9eca9aa19c09d6f9%7C0%7C0%7C637783032738103574%7CUnknown%7CTWFpbGZsb3d8eyJWIjoiMC4wLjAwMDAiLCJQIjoiV2luMzIiLCJBTiI6Ik1haWwiLCJXVCI6Mn0%3D%7C3000&amp;sdata=Ioh3QMExJXlPQjiOgzmTFtfTMKGCEjN3CiR3sUBUCFo%3D&amp;reserved=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hilltopics.utk.edu/" TargetMode="External"/><Relationship Id="rId20" Type="http://schemas.openxmlformats.org/officeDocument/2006/relationships/hyperlink" Target="http://studentsuccess.utk.edu/" TargetMode="External"/><Relationship Id="rId29" Type="http://schemas.openxmlformats.org/officeDocument/2006/relationships/hyperlink" Target="http://counselingcenter.utk.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ds@utk.edu" TargetMode="External"/><Relationship Id="rId32" Type="http://schemas.openxmlformats.org/officeDocument/2006/relationships/hyperlink" Target="https://nam11.safelinks.protection.outlook.com/?url=https%3A%2F%2Fdos.utk.edu%2Fbig-orange-pantry%2F&amp;data=04%7C01%7Crhinde%40utk.edu%7Cc08b048824a945d9c08608d9dc4a0589%7C515813d9717d45dd9eca9aa19c09d6f9%7C0%7C0%7C637783032738103574%7CUnknown%7CTWFpbGZsb3d8eyJWIjoiMC4wLjAwMDAiLCJQIjoiV2luMzIiLCJBTiI6Ik1haWwiLCJXVCI6Mn0%3D%7C3000&amp;sdata=popHYayG%2Bd7H50O1pEKnK4Cxaumn677WZOSU%2BQ8zBbE%3D&amp;reserved=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atalog.utk.edu/" TargetMode="External"/><Relationship Id="rId23" Type="http://schemas.openxmlformats.org/officeDocument/2006/relationships/hyperlink" Target="http://sds.utk.edu/" TargetMode="External"/><Relationship Id="rId28" Type="http://schemas.openxmlformats.org/officeDocument/2006/relationships/hyperlink" Target="http://wellness.utk.edu/" TargetMode="External"/><Relationship Id="rId36" Type="http://schemas.openxmlformats.org/officeDocument/2006/relationships/hyperlink" Target="http://safety.utk.edu/" TargetMode="External"/><Relationship Id="rId10" Type="http://schemas.openxmlformats.org/officeDocument/2006/relationships/hyperlink" Target="https://utk.teamdynamix.com/TDClient/2277/OIT-Portal/Home/" TargetMode="External"/><Relationship Id="rId19" Type="http://schemas.openxmlformats.org/officeDocument/2006/relationships/hyperlink" Target="http://studenthealth.utk.edu/" TargetMode="External"/><Relationship Id="rId31" Type="http://schemas.openxmlformats.org/officeDocument/2006/relationships/hyperlink" Target="http://counselingcenter.utk.edu/" TargetMode="External"/><Relationship Id="rId4" Type="http://schemas.openxmlformats.org/officeDocument/2006/relationships/settings" Target="settings.xml"/><Relationship Id="rId9" Type="http://schemas.openxmlformats.org/officeDocument/2006/relationships/hyperlink" Target="https://oit.utk.edu/instructional/strategies/accessibility-of-learning-materials/" TargetMode="External"/><Relationship Id="rId14" Type="http://schemas.openxmlformats.org/officeDocument/2006/relationships/hyperlink" Target="http://career.utk.edu/" TargetMode="External"/><Relationship Id="rId22" Type="http://schemas.openxmlformats.org/officeDocument/2006/relationships/hyperlink" Target="http://www.lib.utk.edu/" TargetMode="External"/><Relationship Id="rId27" Type="http://schemas.openxmlformats.org/officeDocument/2006/relationships/hyperlink" Target="http://accessibility.utk.edu/" TargetMode="External"/><Relationship Id="rId30" Type="http://schemas.openxmlformats.org/officeDocument/2006/relationships/hyperlink" Target="http://wellness.utk.edu/" TargetMode="External"/><Relationship Id="rId35" Type="http://schemas.openxmlformats.org/officeDocument/2006/relationships/hyperlink" Target="https://prepare.utk.edu/be-ready/"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B680D-7D40-E740-A77C-0A3EAAF7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Taimi Olsen</dc:creator>
  <cp:lastModifiedBy>Driskill, Owen</cp:lastModifiedBy>
  <cp:revision>3</cp:revision>
  <cp:lastPrinted>2015-11-12T20:00:00Z</cp:lastPrinted>
  <dcterms:created xsi:type="dcterms:W3CDTF">2023-01-17T22:43:00Z</dcterms:created>
  <dcterms:modified xsi:type="dcterms:W3CDTF">2023-08-04T20:31:00Z</dcterms:modified>
</cp:coreProperties>
</file>